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F9A" w:rsidRPr="00954F9A" w:rsidRDefault="00856586" w:rsidP="00954F9A">
      <w:pPr>
        <w:shd w:val="clear" w:color="auto" w:fill="FFFFFF"/>
        <w:spacing w:after="450" w:line="240" w:lineRule="auto"/>
        <w:outlineLvl w:val="1"/>
        <w:rPr>
          <w:rFonts w:ascii="Arial Black" w:eastAsia="Times New Roman" w:hAnsi="Arial Black" w:cstheme="minorHAnsi"/>
          <w:caps/>
          <w:color w:val="943634" w:themeColor="accent2" w:themeShade="BF"/>
          <w:spacing w:val="15"/>
          <w:sz w:val="36"/>
          <w:szCs w:val="36"/>
          <w:lang w:eastAsia="sk-SK"/>
        </w:rPr>
      </w:pPr>
      <w:r>
        <w:rPr>
          <w:rFonts w:ascii="Arial Black" w:eastAsia="Times New Roman" w:hAnsi="Arial Black" w:cstheme="minorHAnsi"/>
          <w:caps/>
          <w:color w:val="943634" w:themeColor="accent2" w:themeShade="BF"/>
          <w:spacing w:val="15"/>
          <w:sz w:val="36"/>
          <w:szCs w:val="36"/>
          <w:lang w:eastAsia="sk-SK"/>
        </w:rPr>
        <w:t>BURZA  CENNÝCH  PAPIEROV</w:t>
      </w:r>
    </w:p>
    <w:p w:rsidR="00856586" w:rsidRPr="00856586" w:rsidRDefault="00856586" w:rsidP="00856586">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Burza cenných papierov je definovaná ako miesto, kde sa obchoduje s cennými papiermi, respektíve s finančnými produktmi, podľa platných pravidiel a burzových predpisov. V súčasnosti sa obchodovanie presunulo do elektronickej podoby. V dôsledku globalizácie sa hranice rýchlo stierajú a na väčšine búrz sa už obchoduje medzinárodne.</w:t>
      </w:r>
    </w:p>
    <w:p w:rsidR="005E65F3" w:rsidRPr="00954F9A" w:rsidRDefault="00856586" w:rsidP="00A36B62">
      <w:pPr>
        <w:shd w:val="clear" w:color="auto" w:fill="FFFFFF"/>
        <w:spacing w:after="100" w:afterAutospacing="1" w:line="240" w:lineRule="auto"/>
        <w:jc w:val="both"/>
        <w:rPr>
          <w:rFonts w:eastAsia="Times New Roman" w:cstheme="minorHAnsi"/>
          <w:color w:val="213D4D"/>
          <w:sz w:val="20"/>
          <w:szCs w:val="24"/>
          <w:lang w:eastAsia="sk-SK"/>
        </w:rPr>
      </w:pPr>
      <w:r w:rsidRPr="00856586">
        <w:rPr>
          <w:rFonts w:eastAsia="Times New Roman" w:cstheme="minorHAnsi"/>
          <w:color w:val="213D4D"/>
          <w:sz w:val="24"/>
          <w:szCs w:val="24"/>
          <w:lang w:eastAsia="sk-SK"/>
        </w:rPr>
        <w:t xml:space="preserve">Burza cenných papierov funguje na základe členského princípu. Medzi jej členov môžu patriť subjekty, ktoré majú štatút obchodníka s cennými papiermi alebo sú správcovskou spoločnosťou. Môžu to byť domáci aj zahraniční obchodníci. </w:t>
      </w:r>
      <w:r w:rsidR="005E65F3">
        <w:rPr>
          <w:rFonts w:eastAsia="Times New Roman" w:cstheme="minorHAnsi"/>
          <w:color w:val="213D4D"/>
          <w:sz w:val="24"/>
          <w:szCs w:val="24"/>
          <w:lang w:eastAsia="sk-SK"/>
        </w:rPr>
        <w:t>Ak chce na burze obchodovať obyčajný človek, môže to robiť iba prostredníctvom obchodníka</w:t>
      </w:r>
      <w:r w:rsidR="00A36B62">
        <w:rPr>
          <w:rFonts w:eastAsia="Times New Roman" w:cstheme="minorHAnsi"/>
          <w:color w:val="213D4D"/>
          <w:sz w:val="24"/>
          <w:szCs w:val="24"/>
          <w:lang w:eastAsia="sk-SK"/>
        </w:rPr>
        <w:t xml:space="preserve"> (burzového makléra, brokera, dohodcu)</w:t>
      </w:r>
      <w:r w:rsidR="005E65F3">
        <w:rPr>
          <w:rFonts w:eastAsia="Times New Roman" w:cstheme="minorHAnsi"/>
          <w:color w:val="213D4D"/>
          <w:sz w:val="24"/>
          <w:szCs w:val="24"/>
          <w:lang w:eastAsia="sk-SK"/>
        </w:rPr>
        <w:t>.</w:t>
      </w:r>
      <w:r w:rsidR="005E65F3" w:rsidRPr="00A36B62">
        <w:rPr>
          <w:rFonts w:eastAsia="Times New Roman" w:cstheme="minorHAnsi"/>
          <w:color w:val="213D4D"/>
          <w:sz w:val="20"/>
          <w:szCs w:val="24"/>
          <w:lang w:eastAsia="sk-SK"/>
        </w:rPr>
        <w:t xml:space="preserve"> </w:t>
      </w:r>
      <w:hyperlink r:id="rId6" w:history="1">
        <w:r w:rsidR="005E65F3" w:rsidRPr="00A36B62">
          <w:rPr>
            <w:rStyle w:val="Hypertextovprepojenie"/>
            <w:sz w:val="18"/>
          </w:rPr>
          <w:t>https://www.kaminvestovat.sk/akcie/zaciname-investovat/43-ako-si-vybrat-obchodnika.html</w:t>
        </w:r>
      </w:hyperlink>
    </w:p>
    <w:p w:rsidR="00856586" w:rsidRPr="00856586" w:rsidRDefault="005E65F3" w:rsidP="00856586">
      <w:pPr>
        <w:shd w:val="clear" w:color="auto" w:fill="FFFFFF"/>
        <w:spacing w:after="100" w:afterAutospacing="1" w:line="240" w:lineRule="auto"/>
        <w:jc w:val="both"/>
        <w:rPr>
          <w:rFonts w:eastAsia="Times New Roman" w:cstheme="minorHAnsi"/>
          <w:color w:val="213D4D"/>
          <w:sz w:val="24"/>
          <w:szCs w:val="24"/>
          <w:lang w:eastAsia="sk-SK"/>
        </w:rPr>
      </w:pPr>
      <w:r>
        <w:rPr>
          <w:rFonts w:eastAsia="Times New Roman" w:cstheme="minorHAnsi"/>
          <w:color w:val="213D4D"/>
          <w:sz w:val="24"/>
          <w:szCs w:val="24"/>
          <w:lang w:eastAsia="sk-SK"/>
        </w:rPr>
        <w:t xml:space="preserve"> </w:t>
      </w:r>
      <w:r w:rsidR="00856586" w:rsidRPr="00856586">
        <w:rPr>
          <w:rFonts w:eastAsia="Times New Roman" w:cstheme="minorHAnsi"/>
          <w:color w:val="213D4D"/>
          <w:sz w:val="24"/>
          <w:szCs w:val="24"/>
          <w:lang w:eastAsia="sk-SK"/>
        </w:rPr>
        <w:t>Na burze sa najčastejšie obchoduje s akciami, dlhopismi a podielovými listami rôznych spoločností</w:t>
      </w:r>
      <w:r w:rsidR="00CA15E3">
        <w:rPr>
          <w:rFonts w:eastAsia="Times New Roman" w:cstheme="minorHAnsi"/>
          <w:color w:val="213D4D"/>
          <w:sz w:val="24"/>
          <w:szCs w:val="24"/>
          <w:lang w:eastAsia="sk-SK"/>
        </w:rPr>
        <w:t>, či ETF</w:t>
      </w:r>
      <w:r w:rsidR="00856586" w:rsidRPr="00856586">
        <w:rPr>
          <w:rFonts w:eastAsia="Times New Roman" w:cstheme="minorHAnsi"/>
          <w:color w:val="213D4D"/>
          <w:sz w:val="24"/>
          <w:szCs w:val="24"/>
          <w:lang w:eastAsia="sk-SK"/>
        </w:rPr>
        <w:t>. Predstavte si, že podiely určitej firmy sú rozdelené tak, ako je nakrájaná pizza. Cenné papiere reprezentujú určitú časť podielu vlastníctva firmy. Čím väčšiu časť tejto pomyselnej pizze vlastníte, tým viac zaváži váš hlas pri rozhodovaní o firemných záležitostiach.</w:t>
      </w:r>
      <w:r w:rsidR="00856586">
        <w:rPr>
          <w:rFonts w:eastAsia="Times New Roman" w:cstheme="minorHAnsi"/>
          <w:color w:val="213D4D"/>
          <w:sz w:val="24"/>
          <w:szCs w:val="24"/>
          <w:lang w:eastAsia="sk-SK"/>
        </w:rPr>
        <w:t xml:space="preserve"> </w:t>
      </w:r>
      <w:r w:rsidR="00856586" w:rsidRPr="00856586">
        <w:rPr>
          <w:rFonts w:eastAsia="Times New Roman" w:cstheme="minorHAnsi"/>
          <w:color w:val="213D4D"/>
          <w:sz w:val="24"/>
          <w:szCs w:val="24"/>
          <w:lang w:eastAsia="sk-SK"/>
        </w:rPr>
        <w:t>Tým, že firma vstúpi na burzu a svoje akcie predá budúcim akcionárom, získa finančné prostriedky. Tie môže ďalej investovať do svojho rozvoja a rastu, čím ich akcie a iné cenné papiere môžu stúpať na hodnote.</w:t>
      </w:r>
      <w:r w:rsidR="00856586">
        <w:rPr>
          <w:rFonts w:eastAsia="Times New Roman" w:cstheme="minorHAnsi"/>
          <w:color w:val="213D4D"/>
          <w:sz w:val="24"/>
          <w:szCs w:val="24"/>
          <w:lang w:eastAsia="sk-SK"/>
        </w:rPr>
        <w:t xml:space="preserve"> </w:t>
      </w:r>
      <w:r w:rsidR="00856586" w:rsidRPr="00856586">
        <w:rPr>
          <w:rFonts w:eastAsia="Times New Roman" w:cstheme="minorHAnsi"/>
          <w:color w:val="213D4D"/>
          <w:sz w:val="24"/>
          <w:szCs w:val="24"/>
          <w:lang w:eastAsia="sk-SK"/>
        </w:rPr>
        <w:t>Vstupom na burzu sa môžu postaviť na nohy aj začínajúce firmy. Samozrejme, ich akcie majú väčšinou oveľa nižšiu hodnotu než akcie ostrieľaných a známych podnikov.</w:t>
      </w:r>
    </w:p>
    <w:p w:rsidR="00856586" w:rsidRPr="00856586" w:rsidRDefault="00856586" w:rsidP="00856586">
      <w:pPr>
        <w:shd w:val="clear" w:color="auto" w:fill="FFFFFF"/>
        <w:spacing w:after="100" w:afterAutospacing="1" w:line="240" w:lineRule="auto"/>
        <w:rPr>
          <w:rFonts w:ascii="Arial Black" w:eastAsia="Times New Roman" w:hAnsi="Arial Black" w:cstheme="minorHAnsi"/>
          <w:caps/>
          <w:color w:val="943634" w:themeColor="accent2" w:themeShade="BF"/>
          <w:spacing w:val="15"/>
          <w:sz w:val="28"/>
          <w:szCs w:val="36"/>
          <w:lang w:eastAsia="sk-SK"/>
        </w:rPr>
      </w:pPr>
      <w:r w:rsidRPr="00856586">
        <w:rPr>
          <w:rFonts w:ascii="Arial Black" w:eastAsia="Times New Roman" w:hAnsi="Arial Black" w:cstheme="minorHAnsi"/>
          <w:caps/>
          <w:color w:val="943634" w:themeColor="accent2" w:themeShade="BF"/>
          <w:spacing w:val="15"/>
          <w:sz w:val="28"/>
          <w:szCs w:val="36"/>
          <w:lang w:eastAsia="sk-SK"/>
        </w:rPr>
        <w:t>Čo vplýva na cenu akcií, dlhopisov a iných finančných produktov?</w:t>
      </w:r>
    </w:p>
    <w:p w:rsidR="00856586" w:rsidRPr="00856586" w:rsidRDefault="00856586" w:rsidP="00856586">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Na hodnotu cenných papierov má vplyv veľa rôznych vecí, primárne celosvetová geopolitická a socioekonomická situácia. To znie veľkolepo, ale v skutočnosti to nie je také komplikované. Ak sa napríklad vzťahy Ruska a Ameriky zhoršia, padnú ceny akcií ruského Gazpromu. Ak sa rokovania o Brexite pretiahnu a dohoda je v nedohľadne, utrpia britské firmy s</w:t>
      </w:r>
      <w:r w:rsidR="001C37D2">
        <w:rPr>
          <w:rFonts w:eastAsia="Times New Roman" w:cstheme="minorHAnsi"/>
          <w:color w:val="213D4D"/>
          <w:sz w:val="24"/>
          <w:szCs w:val="24"/>
          <w:lang w:eastAsia="sk-SK"/>
        </w:rPr>
        <w:t> </w:t>
      </w:r>
      <w:r w:rsidRPr="00856586">
        <w:rPr>
          <w:rFonts w:eastAsia="Times New Roman" w:cstheme="minorHAnsi"/>
          <w:color w:val="213D4D"/>
          <w:sz w:val="24"/>
          <w:szCs w:val="24"/>
          <w:lang w:eastAsia="sk-SK"/>
        </w:rPr>
        <w:t>medzinárodným pôsobením.</w:t>
      </w:r>
    </w:p>
    <w:p w:rsidR="00856586" w:rsidRDefault="00856586" w:rsidP="00856586">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Na ceny akcií môžu vplývať aj prehlásenia finančníkov, politikov, osobností z ratingových agentúr či novinárov z ekonomických portálov. Hýbe nimi aj nálada v spoločnosti, strach či trendy. Stáva sa, že prehnané očakávania vyženú cenu firmy do nebies, čo však nekorešponduje s jej ozajstnou hodnotou.</w:t>
      </w:r>
    </w:p>
    <w:p w:rsidR="00856586" w:rsidRPr="00856586" w:rsidRDefault="00856586" w:rsidP="00856586">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Obchod s cennými papiermi má obrovský vplyv na finančné zdravie celého sveta. Možno ste si to doteraz neuvedomovali, ale vzájomne na seba vplývajú aj s výškou úrokových sadzieb pri úveroch a hypotékach. Keď úrokové sadzby padnú, pôžičky sa stávajú dostupnejšími. Povzbudzuje to ľudí, aby viac míňali, púšťali sa do podnikania, brali si hypotéky. Komerčným firmám sa tak zvýšia tržby, a preto stúpne aj cena ich akcií.</w:t>
      </w:r>
      <w:r w:rsidRPr="00954F9A">
        <w:rPr>
          <w:rFonts w:eastAsia="Times New Roman" w:cstheme="minorHAnsi"/>
          <w:color w:val="213D4D"/>
          <w:sz w:val="24"/>
          <w:szCs w:val="24"/>
          <w:lang w:eastAsia="sk-SK"/>
        </w:rPr>
        <w:t> </w:t>
      </w:r>
    </w:p>
    <w:p w:rsidR="00856586" w:rsidRPr="00856586" w:rsidRDefault="00856586" w:rsidP="00856586">
      <w:pPr>
        <w:shd w:val="clear" w:color="auto" w:fill="FFFFFF"/>
        <w:spacing w:after="100" w:afterAutospacing="1" w:line="240" w:lineRule="auto"/>
        <w:jc w:val="both"/>
        <w:rPr>
          <w:rFonts w:eastAsia="Times New Roman" w:cstheme="minorHAnsi"/>
          <w:color w:val="213D4D"/>
          <w:sz w:val="24"/>
          <w:szCs w:val="24"/>
          <w:lang w:eastAsia="sk-SK"/>
        </w:rPr>
      </w:pPr>
    </w:p>
    <w:p w:rsidR="00856586" w:rsidRPr="00856586" w:rsidRDefault="00856586" w:rsidP="00856586">
      <w:pPr>
        <w:shd w:val="clear" w:color="auto" w:fill="FFFFFF"/>
        <w:spacing w:after="100" w:afterAutospacing="1" w:line="240" w:lineRule="auto"/>
        <w:rPr>
          <w:rFonts w:ascii="Arial Black" w:eastAsia="Times New Roman" w:hAnsi="Arial Black" w:cstheme="minorHAnsi"/>
          <w:caps/>
          <w:color w:val="943634" w:themeColor="accent2" w:themeShade="BF"/>
          <w:spacing w:val="15"/>
          <w:sz w:val="28"/>
          <w:szCs w:val="36"/>
          <w:lang w:eastAsia="sk-SK"/>
        </w:rPr>
      </w:pPr>
      <w:r w:rsidRPr="00856586">
        <w:rPr>
          <w:rFonts w:ascii="Arial Black" w:eastAsia="Times New Roman" w:hAnsi="Arial Black" w:cstheme="minorHAnsi"/>
          <w:caps/>
          <w:color w:val="943634" w:themeColor="accent2" w:themeShade="BF"/>
          <w:spacing w:val="15"/>
          <w:sz w:val="28"/>
          <w:szCs w:val="36"/>
          <w:lang w:eastAsia="sk-SK"/>
        </w:rPr>
        <w:lastRenderedPageBreak/>
        <w:t>Burzy cenných papierov svetového formátu</w:t>
      </w:r>
    </w:p>
    <w:p w:rsidR="00856586" w:rsidRPr="00856586" w:rsidRDefault="00856586" w:rsidP="001C37D2">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Newyorská burza cenných papierov, známa aj pod menom Wall Street, je takzvaným hlavným mestom financií v USA. Je najväčšou burzou cenných papierov na svete, a tak ovplyvňuje svetovú ekonomiku a hlavné svetové trhy.</w:t>
      </w:r>
    </w:p>
    <w:p w:rsidR="00856586" w:rsidRPr="00856586" w:rsidRDefault="00856586" w:rsidP="001C37D2">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Druhú priečku medzi burzami si pevne drží NASDAQ, ktorá tiež sídli v New Yorku. Bola prvou burzou, ktorá zaviedla elektronické obchodovanie s cennými papiermi.</w:t>
      </w:r>
    </w:p>
    <w:p w:rsidR="00856586" w:rsidRPr="00856586" w:rsidRDefault="00856586" w:rsidP="001C37D2">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Najdôležitejšou burzou Európy je Londýnska burza cenných papierov. Založili ju v roku 1801 a má pobočky v Spojenom kráľovstve a v Taliansku.</w:t>
      </w:r>
    </w:p>
    <w:p w:rsidR="00856586" w:rsidRPr="00856586" w:rsidRDefault="00856586" w:rsidP="001C37D2">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Obchoduje sa, samozrejme, aj v Ázii: štvrté miesto v celosvetovom rebríčku si drží Japonská burza cenných papierov, založená v roku 2013.</w:t>
      </w:r>
    </w:p>
    <w:p w:rsidR="00856586" w:rsidRPr="00856586" w:rsidRDefault="00856586" w:rsidP="001C37D2">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Významná je aj Nemecká burza, ktorá sa nachádza v Frankfurte nad Mohanom. Patrí do prvej desiatky celosvetových búrz. Toto mesto je dôležité aj z pohľadu histórie obchodovania s cennými papiermi. V roku 1585 sa práve tu skupina obchodníkov dohodla na ustanovení pevnej meny pre cenné papiere.</w:t>
      </w:r>
    </w:p>
    <w:p w:rsidR="00856586" w:rsidRDefault="00856586" w:rsidP="001C37D2">
      <w:pPr>
        <w:shd w:val="clear" w:color="auto" w:fill="FFFFFF"/>
        <w:spacing w:after="100" w:afterAutospacing="1" w:line="240" w:lineRule="auto"/>
        <w:jc w:val="both"/>
      </w:pPr>
      <w:r w:rsidRPr="00856586">
        <w:rPr>
          <w:rFonts w:eastAsia="Times New Roman" w:cstheme="minorHAnsi"/>
          <w:color w:val="213D4D"/>
          <w:sz w:val="24"/>
          <w:szCs w:val="24"/>
          <w:lang w:eastAsia="sk-SK"/>
        </w:rPr>
        <w:t>Burzu s cennými papiermi máme aj na Slovensku. Bola založená v roku 1991 a nájdete ju v Bratislave.</w:t>
      </w:r>
      <w:r>
        <w:rPr>
          <w:rFonts w:eastAsia="Times New Roman" w:cstheme="minorHAnsi"/>
          <w:color w:val="213D4D"/>
          <w:sz w:val="24"/>
          <w:szCs w:val="24"/>
          <w:lang w:eastAsia="sk-SK"/>
        </w:rPr>
        <w:t xml:space="preserve"> </w:t>
      </w:r>
      <w:hyperlink r:id="rId7" w:history="1">
        <w:r w:rsidRPr="00E05E9A">
          <w:rPr>
            <w:rStyle w:val="Hypertextovprepojenie"/>
          </w:rPr>
          <w:t>http://www.bsse.sk</w:t>
        </w:r>
      </w:hyperlink>
      <w:bookmarkStart w:id="0" w:name="_GoBack"/>
      <w:bookmarkEnd w:id="0"/>
    </w:p>
    <w:p w:rsidR="00954F9A" w:rsidRDefault="00036BB1" w:rsidP="00B56F63">
      <w:pPr>
        <w:shd w:val="clear" w:color="auto" w:fill="FFFFFF"/>
        <w:spacing w:after="100" w:afterAutospacing="1" w:line="240" w:lineRule="auto"/>
        <w:jc w:val="both"/>
        <w:rPr>
          <w:rFonts w:eastAsia="Times New Roman" w:cstheme="minorHAnsi"/>
          <w:color w:val="213D4D"/>
          <w:sz w:val="24"/>
          <w:szCs w:val="24"/>
          <w:lang w:eastAsia="sk-SK"/>
        </w:rPr>
      </w:pPr>
      <w:r>
        <w:rPr>
          <w:rFonts w:eastAsia="Times New Roman" w:cstheme="minorHAnsi"/>
          <w:noProof/>
          <w:color w:val="213D4D"/>
          <w:sz w:val="24"/>
          <w:szCs w:val="24"/>
          <w:lang w:eastAsia="sk-SK"/>
        </w:rPr>
        <mc:AlternateContent>
          <mc:Choice Requires="wps">
            <w:drawing>
              <wp:anchor distT="0" distB="0" distL="114300" distR="114300" simplePos="0" relativeHeight="251660288" behindDoc="0" locked="0" layoutInCell="1" allowOverlap="1" wp14:anchorId="1242E89F" wp14:editId="2BE2D65B">
                <wp:simplePos x="0" y="0"/>
                <wp:positionH relativeFrom="column">
                  <wp:posOffset>8255</wp:posOffset>
                </wp:positionH>
                <wp:positionV relativeFrom="paragraph">
                  <wp:posOffset>46990</wp:posOffset>
                </wp:positionV>
                <wp:extent cx="5702300" cy="273050"/>
                <wp:effectExtent l="57150" t="38100" r="31750" b="88900"/>
                <wp:wrapNone/>
                <wp:docPr id="25" name="Plaketa 25"/>
                <wp:cNvGraphicFramePr/>
                <a:graphic xmlns:a="http://schemas.openxmlformats.org/drawingml/2006/main">
                  <a:graphicData uri="http://schemas.microsoft.com/office/word/2010/wordprocessingShape">
                    <wps:wsp>
                      <wps:cNvSpPr/>
                      <wps:spPr>
                        <a:xfrm>
                          <a:off x="0" y="0"/>
                          <a:ext cx="5702300" cy="273050"/>
                        </a:xfrm>
                        <a:prstGeom prst="plaqu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keta 25" o:spid="_x0000_s1026" type="#_x0000_t21" style="position:absolute;margin-left:.65pt;margin-top:3.7pt;width:449pt;height: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" fillcolor="gray [1616]" strokecolor="black [3040]">
                <v:fill color2="#d9d9d9 [496]" rotate="t" angle="180" colors="0 #bcbcbc;22938f #d0d0d0;1 #ededed" focus="100%" type="gradient"/>
                <v:shadow on="t" color="black" opacity="24903f" origin=",.5" offset="0,.55556mm"/>
              </v:shape>
            </w:pict>
          </mc:Fallback>
        </mc:AlternateContent>
      </w:r>
    </w:p>
    <w:p w:rsidR="007C7B26" w:rsidRPr="007C7B26" w:rsidRDefault="00A554CB" w:rsidP="007C7B26">
      <w:pPr>
        <w:shd w:val="clear" w:color="auto" w:fill="FFFFFF"/>
        <w:spacing w:after="100" w:afterAutospacing="1" w:line="240" w:lineRule="auto"/>
        <w:rPr>
          <w:rFonts w:eastAsia="Times New Roman" w:cstheme="minorHAnsi"/>
          <w:color w:val="213D4D"/>
          <w:sz w:val="24"/>
          <w:szCs w:val="24"/>
          <w:lang w:eastAsia="sk-SK"/>
        </w:rPr>
      </w:pPr>
      <w:r>
        <w:rPr>
          <w:rFonts w:eastAsia="Times New Roman" w:cstheme="minorHAnsi"/>
          <w:b/>
          <w:noProof/>
          <w:color w:val="213D4D"/>
          <w:sz w:val="24"/>
          <w:szCs w:val="24"/>
          <w:lang w:eastAsia="sk-SK"/>
        </w:rPr>
        <w:drawing>
          <wp:anchor distT="0" distB="0" distL="114300" distR="114300" simplePos="0" relativeHeight="251658240" behindDoc="0" locked="0" layoutInCell="1" allowOverlap="1" wp14:anchorId="7F74C56D" wp14:editId="3DC6E035">
            <wp:simplePos x="0" y="0"/>
            <wp:positionH relativeFrom="column">
              <wp:posOffset>-29845</wp:posOffset>
            </wp:positionH>
            <wp:positionV relativeFrom="paragraph">
              <wp:posOffset>489585</wp:posOffset>
            </wp:positionV>
            <wp:extent cx="2773123" cy="2470150"/>
            <wp:effectExtent l="0" t="0" r="8255" b="635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3123" cy="247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7B26" w:rsidRPr="005F35D4">
        <w:rPr>
          <w:rFonts w:eastAsia="Times New Roman" w:cstheme="minorHAnsi"/>
          <w:b/>
          <w:color w:val="213D4D"/>
          <w:sz w:val="24"/>
          <w:szCs w:val="24"/>
          <w:lang w:eastAsia="sk-SK"/>
        </w:rPr>
        <w:t>Úloh</w:t>
      </w:r>
      <w:r w:rsidR="00EC684E">
        <w:rPr>
          <w:rFonts w:eastAsia="Times New Roman" w:cstheme="minorHAnsi"/>
          <w:b/>
          <w:color w:val="213D4D"/>
          <w:sz w:val="24"/>
          <w:szCs w:val="24"/>
          <w:lang w:eastAsia="sk-SK"/>
        </w:rPr>
        <w:t>a</w:t>
      </w:r>
      <w:r w:rsidR="007C7B26">
        <w:rPr>
          <w:rFonts w:eastAsia="Times New Roman" w:cstheme="minorHAnsi"/>
          <w:b/>
          <w:color w:val="213D4D"/>
          <w:sz w:val="24"/>
          <w:szCs w:val="24"/>
          <w:lang w:eastAsia="sk-SK"/>
        </w:rPr>
        <w:t xml:space="preserve"> pre </w:t>
      </w:r>
      <w:r w:rsidR="00EC684E">
        <w:rPr>
          <w:rFonts w:eastAsia="Times New Roman" w:cstheme="minorHAnsi"/>
          <w:b/>
          <w:color w:val="213D4D"/>
          <w:sz w:val="24"/>
          <w:szCs w:val="24"/>
          <w:lang w:eastAsia="sk-SK"/>
        </w:rPr>
        <w:t xml:space="preserve">4 členný </w:t>
      </w:r>
      <w:r w:rsidR="007C7B26">
        <w:rPr>
          <w:rFonts w:eastAsia="Times New Roman" w:cstheme="minorHAnsi"/>
          <w:b/>
          <w:color w:val="213D4D"/>
          <w:sz w:val="24"/>
          <w:szCs w:val="24"/>
          <w:lang w:eastAsia="sk-SK"/>
        </w:rPr>
        <w:t>tím</w:t>
      </w:r>
      <w:r w:rsidR="007C7B26" w:rsidRPr="005F35D4">
        <w:rPr>
          <w:rFonts w:eastAsia="Times New Roman" w:cstheme="minorHAnsi"/>
          <w:b/>
          <w:color w:val="213D4D"/>
          <w:sz w:val="24"/>
          <w:szCs w:val="24"/>
          <w:lang w:eastAsia="sk-SK"/>
        </w:rPr>
        <w:t>:</w:t>
      </w:r>
      <w:r w:rsidR="007C7B26">
        <w:rPr>
          <w:rFonts w:eastAsia="Times New Roman" w:cstheme="minorHAnsi"/>
          <w:b/>
          <w:color w:val="213D4D"/>
          <w:sz w:val="24"/>
          <w:szCs w:val="24"/>
          <w:lang w:eastAsia="sk-SK"/>
        </w:rPr>
        <w:t xml:space="preserve"> </w:t>
      </w:r>
      <w:r w:rsidRPr="00A554CB">
        <w:rPr>
          <w:rFonts w:eastAsia="Times New Roman" w:cstheme="minorHAnsi"/>
          <w:color w:val="213D4D"/>
          <w:sz w:val="24"/>
          <w:szCs w:val="24"/>
          <w:lang w:eastAsia="sk-SK"/>
        </w:rPr>
        <w:t>pomocou nasledujúcej farbnej schémy si vyberte jednu farbu a splňte tak tri úlohy označené písmenami (dve rovnako farebné písmená a písmeno X).</w:t>
      </w:r>
    </w:p>
    <w:p w:rsidR="007C7B26" w:rsidRPr="00615D01" w:rsidRDefault="00A554CB" w:rsidP="00EC684E">
      <w:pPr>
        <w:spacing w:after="0" w:line="240" w:lineRule="auto"/>
        <w:ind w:left="4678"/>
        <w:rPr>
          <w:rFonts w:eastAsia="Times New Roman" w:cstheme="minorHAnsi"/>
          <w:b/>
          <w:color w:val="213D4D"/>
          <w:sz w:val="24"/>
          <w:szCs w:val="24"/>
          <w:lang w:eastAsia="sk-SK"/>
        </w:rPr>
      </w:pPr>
      <w:r w:rsidRPr="00615D01">
        <w:rPr>
          <w:rFonts w:eastAsia="Times New Roman" w:cstheme="minorHAnsi"/>
          <w:b/>
          <w:color w:val="213D4D"/>
          <w:sz w:val="24"/>
          <w:szCs w:val="24"/>
          <w:lang w:eastAsia="sk-SK"/>
        </w:rPr>
        <w:t>X – prečítať text</w:t>
      </w:r>
    </w:p>
    <w:p w:rsidR="00A554CB" w:rsidRPr="00615D01" w:rsidRDefault="00A554CB" w:rsidP="00EC684E">
      <w:pPr>
        <w:spacing w:after="0" w:line="240" w:lineRule="auto"/>
        <w:ind w:left="4678"/>
        <w:rPr>
          <w:rFonts w:eastAsia="Times New Roman" w:cstheme="minorHAnsi"/>
          <w:b/>
          <w:color w:val="C00000"/>
          <w:sz w:val="24"/>
          <w:szCs w:val="24"/>
          <w:lang w:eastAsia="sk-SK"/>
        </w:rPr>
      </w:pPr>
      <w:r w:rsidRPr="00615D01">
        <w:rPr>
          <w:rFonts w:eastAsia="Times New Roman" w:cstheme="minorHAnsi"/>
          <w:b/>
          <w:color w:val="C00000"/>
          <w:sz w:val="24"/>
          <w:szCs w:val="24"/>
          <w:lang w:eastAsia="sk-SK"/>
        </w:rPr>
        <w:t>A – myšienková mapa</w:t>
      </w:r>
      <w:r w:rsidR="00EC684E" w:rsidRPr="00615D01">
        <w:rPr>
          <w:rFonts w:eastAsia="Times New Roman" w:cstheme="minorHAnsi"/>
          <w:b/>
          <w:color w:val="C00000"/>
          <w:sz w:val="24"/>
          <w:szCs w:val="24"/>
          <w:lang w:eastAsia="sk-SK"/>
        </w:rPr>
        <w:t xml:space="preserve"> z textu</w:t>
      </w:r>
    </w:p>
    <w:p w:rsidR="00A554CB" w:rsidRPr="00615D01" w:rsidRDefault="00A554CB" w:rsidP="00EC684E">
      <w:pPr>
        <w:spacing w:after="0" w:line="240" w:lineRule="auto"/>
        <w:ind w:left="4678"/>
        <w:rPr>
          <w:rFonts w:eastAsia="Times New Roman" w:cstheme="minorHAnsi"/>
          <w:b/>
          <w:color w:val="C00000"/>
          <w:sz w:val="24"/>
          <w:szCs w:val="24"/>
          <w:lang w:eastAsia="sk-SK"/>
        </w:rPr>
      </w:pPr>
      <w:r w:rsidRPr="00615D01">
        <w:rPr>
          <w:rFonts w:eastAsia="Times New Roman" w:cstheme="minorHAnsi"/>
          <w:b/>
          <w:color w:val="C00000"/>
          <w:sz w:val="24"/>
          <w:szCs w:val="24"/>
          <w:lang w:eastAsia="sk-SK"/>
        </w:rPr>
        <w:t>G – leták broker vs roboporadca</w:t>
      </w:r>
    </w:p>
    <w:p w:rsidR="00A554CB" w:rsidRPr="00615D01" w:rsidRDefault="00A554CB" w:rsidP="00EC684E">
      <w:pPr>
        <w:spacing w:after="0" w:line="240" w:lineRule="auto"/>
        <w:ind w:left="4678"/>
        <w:rPr>
          <w:rFonts w:eastAsia="Times New Roman" w:cstheme="minorHAnsi"/>
          <w:b/>
          <w:color w:val="E36C0A" w:themeColor="accent6" w:themeShade="BF"/>
          <w:sz w:val="24"/>
          <w:szCs w:val="24"/>
          <w:lang w:eastAsia="sk-SK"/>
        </w:rPr>
      </w:pPr>
      <w:r w:rsidRPr="00615D01">
        <w:rPr>
          <w:rFonts w:eastAsia="Times New Roman" w:cstheme="minorHAnsi"/>
          <w:b/>
          <w:color w:val="E36C0A" w:themeColor="accent6" w:themeShade="BF"/>
          <w:sz w:val="24"/>
          <w:szCs w:val="24"/>
          <w:lang w:eastAsia="sk-SK"/>
        </w:rPr>
        <w:t>B – pyramída rizikovosti</w:t>
      </w:r>
    </w:p>
    <w:p w:rsidR="00A554CB" w:rsidRPr="00615D01" w:rsidRDefault="00A554CB" w:rsidP="00EC684E">
      <w:pPr>
        <w:spacing w:after="0" w:line="240" w:lineRule="auto"/>
        <w:ind w:left="4678"/>
        <w:rPr>
          <w:rFonts w:eastAsia="Times New Roman" w:cstheme="minorHAnsi"/>
          <w:b/>
          <w:color w:val="213D4D"/>
          <w:sz w:val="24"/>
          <w:szCs w:val="24"/>
          <w:lang w:eastAsia="sk-SK"/>
        </w:rPr>
      </w:pPr>
      <w:r w:rsidRPr="00615D01">
        <w:rPr>
          <w:rFonts w:eastAsia="Times New Roman" w:cstheme="minorHAnsi"/>
          <w:b/>
          <w:color w:val="E36C0A" w:themeColor="accent6" w:themeShade="BF"/>
          <w:sz w:val="24"/>
          <w:szCs w:val="24"/>
          <w:lang w:eastAsia="sk-SK"/>
        </w:rPr>
        <w:t>H – sada informačných kariet</w:t>
      </w:r>
    </w:p>
    <w:p w:rsidR="00A554CB" w:rsidRPr="00615D01" w:rsidRDefault="00A554CB" w:rsidP="00EC684E">
      <w:pPr>
        <w:spacing w:after="0" w:line="240" w:lineRule="auto"/>
        <w:ind w:left="4678"/>
        <w:rPr>
          <w:rFonts w:eastAsia="Times New Roman" w:cstheme="minorHAnsi"/>
          <w:b/>
          <w:color w:val="000000" w:themeColor="text1"/>
          <w:sz w:val="24"/>
          <w:szCs w:val="24"/>
          <w:lang w:eastAsia="sk-SK"/>
        </w:rPr>
      </w:pPr>
      <w:r w:rsidRPr="00615D01">
        <w:rPr>
          <w:rFonts w:eastAsia="Times New Roman" w:cstheme="minorHAnsi"/>
          <w:b/>
          <w:color w:val="000000" w:themeColor="text1"/>
          <w:sz w:val="24"/>
          <w:szCs w:val="24"/>
          <w:lang w:eastAsia="sk-SK"/>
        </w:rPr>
        <w:t>C – investičný slovník</w:t>
      </w:r>
    </w:p>
    <w:p w:rsidR="00A554CB" w:rsidRPr="00615D01" w:rsidRDefault="00A554CB" w:rsidP="00EC684E">
      <w:pPr>
        <w:spacing w:after="0" w:line="240" w:lineRule="auto"/>
        <w:ind w:left="4678"/>
        <w:rPr>
          <w:rFonts w:eastAsia="Times New Roman" w:cstheme="minorHAnsi"/>
          <w:b/>
          <w:color w:val="000000" w:themeColor="text1"/>
          <w:sz w:val="24"/>
          <w:szCs w:val="24"/>
          <w:lang w:eastAsia="sk-SK"/>
        </w:rPr>
      </w:pPr>
      <w:r w:rsidRPr="00615D01">
        <w:rPr>
          <w:rFonts w:eastAsia="Times New Roman" w:cstheme="minorHAnsi"/>
          <w:b/>
          <w:color w:val="000000" w:themeColor="text1"/>
          <w:sz w:val="24"/>
          <w:szCs w:val="24"/>
          <w:lang w:eastAsia="sk-SK"/>
        </w:rPr>
        <w:t>I – hra milionár z videa</w:t>
      </w:r>
    </w:p>
    <w:p w:rsidR="00A554CB" w:rsidRPr="00615D01" w:rsidRDefault="00A554CB" w:rsidP="00EC684E">
      <w:pPr>
        <w:spacing w:after="0" w:line="240" w:lineRule="auto"/>
        <w:ind w:left="4678"/>
        <w:rPr>
          <w:rFonts w:eastAsia="Times New Roman" w:cstheme="minorHAnsi"/>
          <w:b/>
          <w:color w:val="00B050"/>
          <w:sz w:val="24"/>
          <w:szCs w:val="24"/>
          <w:lang w:eastAsia="sk-SK"/>
        </w:rPr>
      </w:pPr>
      <w:r w:rsidRPr="00615D01">
        <w:rPr>
          <w:rFonts w:eastAsia="Times New Roman" w:cstheme="minorHAnsi"/>
          <w:b/>
          <w:color w:val="00B050"/>
          <w:sz w:val="24"/>
          <w:szCs w:val="24"/>
          <w:lang w:eastAsia="sk-SK"/>
        </w:rPr>
        <w:t>D – burza cenných papierov - koláž</w:t>
      </w:r>
    </w:p>
    <w:p w:rsidR="00A554CB" w:rsidRPr="00615D01" w:rsidRDefault="00A554CB" w:rsidP="00EC684E">
      <w:pPr>
        <w:spacing w:after="0" w:line="240" w:lineRule="auto"/>
        <w:ind w:left="4678"/>
        <w:rPr>
          <w:rFonts w:eastAsia="Times New Roman" w:cstheme="minorHAnsi"/>
          <w:b/>
          <w:color w:val="00B050"/>
          <w:sz w:val="24"/>
          <w:szCs w:val="24"/>
          <w:lang w:eastAsia="sk-SK"/>
        </w:rPr>
      </w:pPr>
      <w:r w:rsidRPr="00615D01">
        <w:rPr>
          <w:rFonts w:eastAsia="Times New Roman" w:cstheme="minorHAnsi"/>
          <w:b/>
          <w:color w:val="00B050"/>
          <w:sz w:val="24"/>
          <w:szCs w:val="24"/>
          <w:lang w:eastAsia="sk-SK"/>
        </w:rPr>
        <w:t xml:space="preserve">J – </w:t>
      </w:r>
      <w:r w:rsidR="00615D01" w:rsidRPr="00615D01">
        <w:rPr>
          <w:rFonts w:eastAsia="Times New Roman" w:cstheme="minorHAnsi"/>
          <w:b/>
          <w:color w:val="00B050"/>
          <w:sz w:val="24"/>
          <w:szCs w:val="24"/>
          <w:lang w:eastAsia="sk-SK"/>
        </w:rPr>
        <w:t>portfólio</w:t>
      </w:r>
    </w:p>
    <w:p w:rsidR="00A554CB" w:rsidRPr="00615D01" w:rsidRDefault="00A554CB" w:rsidP="00EC684E">
      <w:pPr>
        <w:spacing w:after="0" w:line="240" w:lineRule="auto"/>
        <w:ind w:left="4678"/>
        <w:rPr>
          <w:rFonts w:eastAsia="Times New Roman" w:cstheme="minorHAnsi"/>
          <w:b/>
          <w:color w:val="0070C0"/>
          <w:sz w:val="24"/>
          <w:szCs w:val="24"/>
          <w:lang w:eastAsia="sk-SK"/>
        </w:rPr>
      </w:pPr>
      <w:r w:rsidRPr="00615D01">
        <w:rPr>
          <w:rFonts w:eastAsia="Times New Roman" w:cstheme="minorHAnsi"/>
          <w:b/>
          <w:color w:val="0070C0"/>
          <w:sz w:val="24"/>
          <w:szCs w:val="24"/>
          <w:lang w:eastAsia="sk-SK"/>
        </w:rPr>
        <w:t xml:space="preserve">E – </w:t>
      </w:r>
      <w:r w:rsidR="00EC684E" w:rsidRPr="00615D01">
        <w:rPr>
          <w:rFonts w:eastAsia="Times New Roman" w:cstheme="minorHAnsi"/>
          <w:b/>
          <w:color w:val="0070C0"/>
          <w:sz w:val="24"/>
          <w:szCs w:val="24"/>
          <w:lang w:eastAsia="sk-SK"/>
        </w:rPr>
        <w:t>scenka z valného zhromaždenia</w:t>
      </w:r>
    </w:p>
    <w:p w:rsidR="00A554CB" w:rsidRPr="00615D01" w:rsidRDefault="00A554CB" w:rsidP="00EC684E">
      <w:pPr>
        <w:spacing w:after="0" w:line="240" w:lineRule="auto"/>
        <w:ind w:left="4678"/>
        <w:rPr>
          <w:rFonts w:eastAsia="Times New Roman" w:cstheme="minorHAnsi"/>
          <w:b/>
          <w:color w:val="0070C0"/>
          <w:sz w:val="24"/>
          <w:szCs w:val="24"/>
          <w:lang w:eastAsia="sk-SK"/>
        </w:rPr>
      </w:pPr>
      <w:r w:rsidRPr="00615D01">
        <w:rPr>
          <w:rFonts w:eastAsia="Times New Roman" w:cstheme="minorHAnsi"/>
          <w:b/>
          <w:color w:val="0070C0"/>
          <w:sz w:val="24"/>
          <w:szCs w:val="24"/>
          <w:lang w:eastAsia="sk-SK"/>
        </w:rPr>
        <w:t>K –</w:t>
      </w:r>
      <w:r w:rsidR="00EC684E" w:rsidRPr="00615D01">
        <w:rPr>
          <w:rFonts w:eastAsia="Times New Roman" w:cstheme="minorHAnsi"/>
          <w:b/>
          <w:color w:val="0070C0"/>
          <w:sz w:val="24"/>
          <w:szCs w:val="24"/>
          <w:lang w:eastAsia="sk-SK"/>
        </w:rPr>
        <w:t xml:space="preserve"> osemsmerovka s pojmami</w:t>
      </w:r>
    </w:p>
    <w:p w:rsidR="00A554CB" w:rsidRPr="00615D01" w:rsidRDefault="00A554CB" w:rsidP="00EC684E">
      <w:pPr>
        <w:spacing w:after="0" w:line="240" w:lineRule="auto"/>
        <w:ind w:left="4678"/>
        <w:rPr>
          <w:rFonts w:eastAsia="Times New Roman" w:cstheme="minorHAnsi"/>
          <w:b/>
          <w:color w:val="7030A0"/>
          <w:sz w:val="24"/>
          <w:szCs w:val="24"/>
          <w:lang w:eastAsia="sk-SK"/>
        </w:rPr>
      </w:pPr>
      <w:r w:rsidRPr="00615D01">
        <w:rPr>
          <w:rFonts w:eastAsia="Times New Roman" w:cstheme="minorHAnsi"/>
          <w:b/>
          <w:color w:val="7030A0"/>
          <w:sz w:val="24"/>
          <w:szCs w:val="24"/>
          <w:lang w:eastAsia="sk-SK"/>
        </w:rPr>
        <w:t>F –</w:t>
      </w:r>
      <w:r w:rsidR="00EC684E" w:rsidRPr="00615D01">
        <w:rPr>
          <w:rFonts w:eastAsia="Times New Roman" w:cstheme="minorHAnsi"/>
          <w:b/>
          <w:color w:val="7030A0"/>
          <w:sz w:val="24"/>
          <w:szCs w:val="24"/>
          <w:lang w:eastAsia="sk-SK"/>
        </w:rPr>
        <w:t xml:space="preserve"> cenné papiere v diagramoch</w:t>
      </w:r>
    </w:p>
    <w:p w:rsidR="00A554CB" w:rsidRPr="00615D01" w:rsidRDefault="00A554CB" w:rsidP="00EC684E">
      <w:pPr>
        <w:spacing w:after="0" w:line="240" w:lineRule="auto"/>
        <w:ind w:left="4678"/>
        <w:rPr>
          <w:rFonts w:eastAsia="Times New Roman" w:cstheme="minorHAnsi"/>
          <w:b/>
          <w:color w:val="7030A0"/>
          <w:sz w:val="24"/>
          <w:szCs w:val="24"/>
          <w:lang w:eastAsia="sk-SK"/>
        </w:rPr>
      </w:pPr>
      <w:r w:rsidRPr="00615D01">
        <w:rPr>
          <w:rFonts w:eastAsia="Times New Roman" w:cstheme="minorHAnsi"/>
          <w:b/>
          <w:color w:val="7030A0"/>
          <w:sz w:val="24"/>
          <w:szCs w:val="24"/>
          <w:lang w:eastAsia="sk-SK"/>
        </w:rPr>
        <w:t>L –</w:t>
      </w:r>
      <w:r w:rsidR="00EC684E" w:rsidRPr="00615D01">
        <w:rPr>
          <w:rFonts w:eastAsia="Times New Roman" w:cstheme="minorHAnsi"/>
          <w:b/>
          <w:color w:val="7030A0"/>
          <w:sz w:val="24"/>
          <w:szCs w:val="24"/>
          <w:lang w:eastAsia="sk-SK"/>
        </w:rPr>
        <w:t xml:space="preserve"> </w:t>
      </w:r>
      <w:r w:rsidR="00615D01" w:rsidRPr="00615D01">
        <w:rPr>
          <w:rFonts w:eastAsia="Times New Roman" w:cstheme="minorHAnsi"/>
          <w:b/>
          <w:color w:val="7030A0"/>
          <w:sz w:val="24"/>
          <w:szCs w:val="24"/>
          <w:lang w:eastAsia="sk-SK"/>
        </w:rPr>
        <w:t>tajnička s pojmami</w:t>
      </w:r>
      <w:r w:rsidR="00615D01" w:rsidRPr="00615D01">
        <w:rPr>
          <w:rFonts w:eastAsia="Times New Roman" w:cstheme="minorHAnsi"/>
          <w:b/>
          <w:color w:val="7030A0"/>
          <w:sz w:val="24"/>
          <w:szCs w:val="24"/>
          <w:lang w:eastAsia="sk-SK"/>
        </w:rPr>
        <w:t xml:space="preserve"> </w:t>
      </w:r>
    </w:p>
    <w:p w:rsidR="00A554CB" w:rsidRDefault="00A554CB" w:rsidP="00A554CB">
      <w:pPr>
        <w:spacing w:after="0" w:line="240" w:lineRule="auto"/>
        <w:ind w:left="3827"/>
        <w:rPr>
          <w:rFonts w:eastAsia="Times New Roman" w:cstheme="minorHAnsi"/>
          <w:b/>
          <w:color w:val="213D4D"/>
          <w:sz w:val="24"/>
          <w:szCs w:val="24"/>
          <w:lang w:eastAsia="sk-SK"/>
        </w:rPr>
      </w:pPr>
      <w:r>
        <w:rPr>
          <w:rFonts w:eastAsia="Times New Roman" w:cstheme="minorHAnsi"/>
          <w:b/>
          <w:color w:val="213D4D"/>
          <w:sz w:val="24"/>
          <w:szCs w:val="24"/>
          <w:lang w:eastAsia="sk-SK"/>
        </w:rPr>
        <w:t xml:space="preserve"> </w:t>
      </w:r>
    </w:p>
    <w:p w:rsidR="00A554CB" w:rsidRDefault="00A554CB" w:rsidP="00A554CB">
      <w:pPr>
        <w:ind w:left="3828"/>
        <w:rPr>
          <w:rFonts w:eastAsia="Times New Roman" w:cstheme="minorHAnsi"/>
          <w:b/>
          <w:color w:val="213D4D"/>
          <w:sz w:val="24"/>
          <w:szCs w:val="24"/>
          <w:lang w:eastAsia="sk-SK"/>
        </w:rPr>
      </w:pPr>
    </w:p>
    <w:p w:rsidR="007C7B26" w:rsidRPr="007C7B26" w:rsidRDefault="007C7B26">
      <w:pPr>
        <w:rPr>
          <w:rFonts w:eastAsia="Times New Roman" w:cstheme="minorHAnsi"/>
          <w:color w:val="213D4D"/>
          <w:sz w:val="24"/>
          <w:szCs w:val="24"/>
          <w:lang w:eastAsia="sk-SK"/>
        </w:rPr>
      </w:pPr>
      <w:r>
        <w:rPr>
          <w:rFonts w:eastAsia="Times New Roman" w:cstheme="minorHAnsi"/>
          <w:b/>
          <w:color w:val="943634" w:themeColor="accent2" w:themeShade="BF"/>
          <w:sz w:val="56"/>
          <w:szCs w:val="24"/>
          <w:lang w:eastAsia="sk-SK"/>
        </w:rPr>
        <w:t>X</w:t>
      </w:r>
      <w:r>
        <w:rPr>
          <w:rFonts w:eastAsia="Times New Roman" w:cstheme="minorHAnsi"/>
          <w:color w:val="213D4D"/>
          <w:sz w:val="24"/>
          <w:szCs w:val="24"/>
          <w:lang w:eastAsia="sk-SK"/>
        </w:rPr>
        <w:t xml:space="preserve"> Pozorne si prečítajte text na tému Burza (uvedený na prvých dvoch stranách).</w:t>
      </w:r>
      <w:r w:rsidR="00617EB8">
        <w:rPr>
          <w:rFonts w:eastAsia="Times New Roman" w:cstheme="minorHAnsi"/>
          <w:b/>
          <w:color w:val="213D4D"/>
          <w:sz w:val="24"/>
          <w:szCs w:val="24"/>
          <w:lang w:eastAsia="sk-SK"/>
        </w:rPr>
        <w:br w:type="page"/>
      </w:r>
    </w:p>
    <w:p w:rsidR="004866E1" w:rsidRDefault="00C223A4" w:rsidP="004866E1">
      <w:pPr>
        <w:shd w:val="clear" w:color="auto" w:fill="FFFFFF"/>
        <w:spacing w:after="0" w:line="240" w:lineRule="auto"/>
        <w:rPr>
          <w:rFonts w:eastAsia="Times New Roman" w:cstheme="minorHAnsi"/>
          <w:color w:val="213D4D"/>
          <w:sz w:val="24"/>
          <w:szCs w:val="24"/>
          <w:lang w:eastAsia="sk-SK"/>
        </w:rPr>
      </w:pPr>
      <w:r w:rsidRPr="00C223A4">
        <w:rPr>
          <w:rFonts w:eastAsia="Times New Roman" w:cstheme="minorHAnsi"/>
          <w:b/>
          <w:color w:val="943634" w:themeColor="accent2" w:themeShade="BF"/>
          <w:sz w:val="56"/>
          <w:szCs w:val="24"/>
          <w:lang w:eastAsia="sk-SK"/>
        </w:rPr>
        <w:lastRenderedPageBreak/>
        <w:t>A</w:t>
      </w:r>
      <w:r>
        <w:rPr>
          <w:rFonts w:eastAsia="Times New Roman" w:cstheme="minorHAnsi"/>
          <w:color w:val="213D4D"/>
          <w:sz w:val="24"/>
          <w:szCs w:val="24"/>
          <w:lang w:eastAsia="sk-SK"/>
        </w:rPr>
        <w:t xml:space="preserve"> </w:t>
      </w:r>
      <w:r w:rsidR="00B56F63" w:rsidRPr="00C223A4">
        <w:rPr>
          <w:rFonts w:eastAsia="Times New Roman" w:cstheme="minorHAnsi"/>
          <w:color w:val="213D4D"/>
          <w:sz w:val="24"/>
          <w:szCs w:val="24"/>
          <w:lang w:eastAsia="sk-SK"/>
        </w:rPr>
        <w:t xml:space="preserve">Vytvorte jednoduchú myšlienkovú mapu na tému </w:t>
      </w:r>
      <w:r w:rsidR="005E65F3">
        <w:rPr>
          <w:rFonts w:eastAsia="Times New Roman" w:cstheme="minorHAnsi"/>
          <w:color w:val="213D4D"/>
          <w:sz w:val="24"/>
          <w:szCs w:val="24"/>
          <w:lang w:eastAsia="sk-SK"/>
        </w:rPr>
        <w:t>BURZA</w:t>
      </w:r>
      <w:r w:rsidR="00B56F63" w:rsidRPr="00C223A4">
        <w:rPr>
          <w:rFonts w:eastAsia="Times New Roman" w:cstheme="minorHAnsi"/>
          <w:color w:val="213D4D"/>
          <w:sz w:val="24"/>
          <w:szCs w:val="24"/>
          <w:lang w:eastAsia="sk-SK"/>
        </w:rPr>
        <w:t>.</w:t>
      </w:r>
    </w:p>
    <w:p w:rsidR="004866E1" w:rsidRDefault="004866E1" w:rsidP="004866E1">
      <w:pPr>
        <w:shd w:val="clear" w:color="auto" w:fill="FFFFFF"/>
        <w:spacing w:after="0" w:line="240" w:lineRule="auto"/>
        <w:rPr>
          <w:rFonts w:eastAsia="Times New Roman" w:cstheme="minorHAnsi"/>
          <w:color w:val="213D4D"/>
          <w:sz w:val="24"/>
          <w:szCs w:val="24"/>
          <w:lang w:eastAsia="sk-SK"/>
        </w:rPr>
      </w:pPr>
      <w:r>
        <w:rPr>
          <w:rFonts w:eastAsia="Times New Roman" w:cstheme="minorHAnsi"/>
          <w:color w:val="213D4D"/>
          <w:sz w:val="24"/>
          <w:szCs w:val="24"/>
          <w:lang w:eastAsia="sk-SK"/>
        </w:rPr>
        <w:t xml:space="preserve">        online nástroje:                   </w:t>
      </w:r>
      <w:r>
        <w:rPr>
          <w:noProof/>
          <w:lang w:eastAsia="sk-SK"/>
        </w:rPr>
        <w:drawing>
          <wp:inline distT="0" distB="0" distL="0" distR="0" wp14:anchorId="30C88A0D" wp14:editId="6F91A4FA">
            <wp:extent cx="3710057" cy="2266950"/>
            <wp:effectExtent l="0" t="0" r="508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10057" cy="2266950"/>
                    </a:xfrm>
                    <a:prstGeom prst="rect">
                      <a:avLst/>
                    </a:prstGeom>
                  </pic:spPr>
                </pic:pic>
              </a:graphicData>
            </a:graphic>
          </wp:inline>
        </w:drawing>
      </w:r>
    </w:p>
    <w:p w:rsidR="004866E1" w:rsidRDefault="004866E1" w:rsidP="00155EB7">
      <w:pPr>
        <w:shd w:val="clear" w:color="auto" w:fill="FFFFFF"/>
        <w:spacing w:after="0"/>
        <w:jc w:val="both"/>
        <w:rPr>
          <w:rFonts w:eastAsia="Times New Roman" w:cstheme="minorHAnsi"/>
          <w:color w:val="213D4D"/>
          <w:sz w:val="24"/>
          <w:szCs w:val="24"/>
          <w:lang w:eastAsia="sk-SK"/>
        </w:rPr>
      </w:pPr>
    </w:p>
    <w:p w:rsidR="00EC684E" w:rsidRDefault="00EC684E" w:rsidP="00EC684E">
      <w:pPr>
        <w:shd w:val="clear" w:color="auto" w:fill="FFFFFF"/>
        <w:spacing w:after="0"/>
        <w:jc w:val="both"/>
        <w:rPr>
          <w:rFonts w:eastAsia="Times New Roman" w:cstheme="minorHAnsi"/>
          <w:color w:val="213D4D"/>
          <w:sz w:val="24"/>
          <w:szCs w:val="24"/>
          <w:lang w:eastAsia="sk-SK"/>
        </w:rPr>
      </w:pPr>
      <w:r>
        <w:rPr>
          <w:rFonts w:eastAsia="Times New Roman" w:cstheme="minorHAnsi"/>
          <w:b/>
          <w:color w:val="943634" w:themeColor="accent2" w:themeShade="BF"/>
          <w:sz w:val="56"/>
          <w:szCs w:val="24"/>
          <w:lang w:eastAsia="sk-SK"/>
        </w:rPr>
        <w:t>B</w:t>
      </w:r>
      <w:r>
        <w:rPr>
          <w:rFonts w:eastAsia="Times New Roman" w:cstheme="minorHAnsi"/>
          <w:color w:val="213D4D"/>
          <w:sz w:val="24"/>
          <w:szCs w:val="24"/>
          <w:lang w:eastAsia="sk-SK"/>
        </w:rPr>
        <w:t xml:space="preserve"> </w:t>
      </w:r>
      <w:r w:rsidRPr="00C223A4">
        <w:rPr>
          <w:rFonts w:eastAsia="Times New Roman" w:cstheme="minorHAnsi"/>
          <w:color w:val="213D4D"/>
          <w:sz w:val="24"/>
          <w:szCs w:val="24"/>
          <w:lang w:eastAsia="sk-SK"/>
        </w:rPr>
        <w:t>Vyt</w:t>
      </w:r>
      <w:r>
        <w:rPr>
          <w:rFonts w:eastAsia="Times New Roman" w:cstheme="minorHAnsi"/>
          <w:color w:val="213D4D"/>
          <w:sz w:val="24"/>
          <w:szCs w:val="24"/>
          <w:lang w:eastAsia="sk-SK"/>
        </w:rPr>
        <w:t>vorte pyramídu rizikovosti, ktorá bude mať na najnižšom stupni také cenné papiere, ktoré sú najmenej rizikové, na vrchole pyramídy budú najviac rizikové nástroje investovania.</w:t>
      </w:r>
    </w:p>
    <w:p w:rsidR="00EC684E" w:rsidRDefault="00EC684E" w:rsidP="00EC684E">
      <w:pPr>
        <w:shd w:val="clear" w:color="auto" w:fill="FFFFFF"/>
        <w:spacing w:after="0"/>
        <w:jc w:val="both"/>
        <w:rPr>
          <w:rFonts w:eastAsia="Times New Roman" w:cstheme="minorHAnsi"/>
          <w:color w:val="213D4D"/>
          <w:sz w:val="24"/>
          <w:szCs w:val="24"/>
          <w:lang w:eastAsia="sk-SK"/>
        </w:rPr>
      </w:pPr>
      <w:r>
        <w:rPr>
          <w:noProof/>
          <w:lang w:eastAsia="sk-SK"/>
        </w:rPr>
        <w:drawing>
          <wp:inline distT="0" distB="0" distL="0" distR="0" wp14:anchorId="5208993F" wp14:editId="2EEBF53B">
            <wp:extent cx="1529255" cy="10668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29255" cy="1066800"/>
                    </a:xfrm>
                    <a:prstGeom prst="rect">
                      <a:avLst/>
                    </a:prstGeom>
                  </pic:spPr>
                </pic:pic>
              </a:graphicData>
            </a:graphic>
          </wp:inline>
        </w:drawing>
      </w:r>
      <w:r>
        <w:rPr>
          <w:rFonts w:eastAsia="Times New Roman" w:cstheme="minorHAnsi"/>
          <w:color w:val="213D4D"/>
          <w:sz w:val="24"/>
          <w:szCs w:val="24"/>
          <w:lang w:eastAsia="sk-SK"/>
        </w:rPr>
        <w:t xml:space="preserve"> </w:t>
      </w:r>
      <w:r>
        <w:rPr>
          <w:noProof/>
          <w:lang w:eastAsia="sk-SK"/>
        </w:rPr>
        <w:drawing>
          <wp:inline distT="0" distB="0" distL="0" distR="0" wp14:anchorId="2D2BAF21" wp14:editId="7FEA3E88">
            <wp:extent cx="1504950" cy="1104595"/>
            <wp:effectExtent l="0" t="0" r="0" b="63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04950" cy="1104595"/>
                    </a:xfrm>
                    <a:prstGeom prst="rect">
                      <a:avLst/>
                    </a:prstGeom>
                  </pic:spPr>
                </pic:pic>
              </a:graphicData>
            </a:graphic>
          </wp:inline>
        </w:drawing>
      </w:r>
      <w:r>
        <w:rPr>
          <w:noProof/>
          <w:lang w:eastAsia="sk-SK"/>
        </w:rPr>
        <w:drawing>
          <wp:inline distT="0" distB="0" distL="0" distR="0" wp14:anchorId="586DD46D" wp14:editId="087B3E88">
            <wp:extent cx="996950" cy="1159374"/>
            <wp:effectExtent l="0" t="0" r="0" b="317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96950" cy="1159374"/>
                    </a:xfrm>
                    <a:prstGeom prst="rect">
                      <a:avLst/>
                    </a:prstGeom>
                  </pic:spPr>
                </pic:pic>
              </a:graphicData>
            </a:graphic>
          </wp:inline>
        </w:drawing>
      </w:r>
      <w:r>
        <w:rPr>
          <w:noProof/>
          <w:lang w:eastAsia="sk-SK"/>
        </w:rPr>
        <w:drawing>
          <wp:inline distT="0" distB="0" distL="0" distR="0" wp14:anchorId="7B1A8E37" wp14:editId="44CED7A1">
            <wp:extent cx="1206708" cy="11684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06708" cy="1168400"/>
                    </a:xfrm>
                    <a:prstGeom prst="rect">
                      <a:avLst/>
                    </a:prstGeom>
                  </pic:spPr>
                </pic:pic>
              </a:graphicData>
            </a:graphic>
          </wp:inline>
        </w:drawing>
      </w:r>
    </w:p>
    <w:p w:rsidR="00EC684E" w:rsidRDefault="00EC684E" w:rsidP="00EC684E">
      <w:pPr>
        <w:shd w:val="clear" w:color="auto" w:fill="FFFFFF"/>
        <w:spacing w:after="0"/>
        <w:jc w:val="both"/>
        <w:rPr>
          <w:rFonts w:eastAsia="Times New Roman" w:cstheme="minorHAnsi"/>
          <w:color w:val="213D4D"/>
          <w:sz w:val="24"/>
          <w:szCs w:val="24"/>
          <w:lang w:eastAsia="sk-SK"/>
        </w:rPr>
      </w:pPr>
    </w:p>
    <w:p w:rsidR="00EC684E" w:rsidRDefault="00EC684E" w:rsidP="00EC684E">
      <w:pPr>
        <w:shd w:val="clear" w:color="auto" w:fill="FFFFFF"/>
        <w:spacing w:after="100" w:afterAutospacing="1" w:line="240" w:lineRule="auto"/>
      </w:pPr>
      <w:r>
        <w:rPr>
          <w:rFonts w:eastAsia="Times New Roman" w:cstheme="minorHAnsi"/>
          <w:b/>
          <w:color w:val="943634" w:themeColor="accent2" w:themeShade="BF"/>
          <w:sz w:val="56"/>
          <w:szCs w:val="24"/>
          <w:lang w:eastAsia="sk-SK"/>
        </w:rPr>
        <w:t>C</w:t>
      </w:r>
      <w:r>
        <w:t xml:space="preserve">  Vytvorte 3D investičný slovník s vybranými pojmami, ktoré sa týkajú burzy: </w:t>
      </w:r>
      <w:hyperlink r:id="rId14" w:history="1">
        <w:r>
          <w:rPr>
            <w:rStyle w:val="Hypertextovprepojenie"/>
          </w:rPr>
          <w:t>http://www.bsse.sk/Poradcaza%C4%8D%C3%ADnaj%C3%BAcehoinvestora/Slovn%C3%ADk.aspx</w:t>
        </w:r>
      </w:hyperlink>
    </w:p>
    <w:p w:rsidR="00EC684E" w:rsidRDefault="00EC684E" w:rsidP="00EC684E">
      <w:pPr>
        <w:shd w:val="clear" w:color="auto" w:fill="FFFFFF"/>
        <w:spacing w:after="100" w:afterAutospacing="1" w:line="240" w:lineRule="auto"/>
        <w:rPr>
          <w:noProof/>
          <w:lang w:eastAsia="sk-SK"/>
        </w:rPr>
      </w:pPr>
      <w:r w:rsidRPr="00C223A4">
        <w:rPr>
          <w:noProof/>
          <w:lang w:eastAsia="sk-SK"/>
        </w:rPr>
        <w:t xml:space="preserve"> </w:t>
      </w:r>
      <w:r w:rsidRPr="00155EB7">
        <w:rPr>
          <w:noProof/>
          <w:lang w:eastAsia="sk-SK"/>
        </w:rPr>
        <w:t xml:space="preserve"> </w:t>
      </w:r>
      <w:r w:rsidRPr="00686B68">
        <w:rPr>
          <w:noProof/>
          <w:lang w:eastAsia="sk-SK"/>
        </w:rPr>
        <w:t xml:space="preserve">  </w:t>
      </w:r>
      <w:r w:rsidRPr="002937F2">
        <w:rPr>
          <w:noProof/>
          <w:lang w:eastAsia="sk-SK"/>
        </w:rPr>
        <w:t xml:space="preserve"> </w:t>
      </w:r>
      <w:r>
        <w:rPr>
          <w:noProof/>
          <w:lang w:eastAsia="sk-SK"/>
        </w:rPr>
        <w:drawing>
          <wp:inline distT="0" distB="0" distL="0" distR="0" wp14:anchorId="68C7E8E0" wp14:editId="583DD59B">
            <wp:extent cx="1111250" cy="1321043"/>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11250" cy="1321043"/>
                    </a:xfrm>
                    <a:prstGeom prst="rect">
                      <a:avLst/>
                    </a:prstGeom>
                  </pic:spPr>
                </pic:pic>
              </a:graphicData>
            </a:graphic>
          </wp:inline>
        </w:drawing>
      </w:r>
      <w:r w:rsidRPr="00BC62C2">
        <w:rPr>
          <w:noProof/>
          <w:lang w:eastAsia="sk-SK"/>
        </w:rPr>
        <w:t xml:space="preserve">   </w:t>
      </w:r>
      <w:r>
        <w:rPr>
          <w:noProof/>
          <w:lang w:eastAsia="sk-SK"/>
        </w:rPr>
        <w:drawing>
          <wp:inline distT="0" distB="0" distL="0" distR="0" wp14:anchorId="57387B4A" wp14:editId="2CDEB9E0">
            <wp:extent cx="932153" cy="1206500"/>
            <wp:effectExtent l="0" t="0" r="1905"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34064" cy="1208974"/>
                    </a:xfrm>
                    <a:prstGeom prst="rect">
                      <a:avLst/>
                    </a:prstGeom>
                  </pic:spPr>
                </pic:pic>
              </a:graphicData>
            </a:graphic>
          </wp:inline>
        </w:drawing>
      </w:r>
      <w:r>
        <w:rPr>
          <w:noProof/>
          <w:lang w:eastAsia="sk-SK"/>
        </w:rPr>
        <w:drawing>
          <wp:inline distT="0" distB="0" distL="0" distR="0" wp14:anchorId="778D80BE" wp14:editId="0A90E5F9">
            <wp:extent cx="952473" cy="1263650"/>
            <wp:effectExtent l="0" t="0" r="635"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52473" cy="1263650"/>
                    </a:xfrm>
                    <a:prstGeom prst="rect">
                      <a:avLst/>
                    </a:prstGeom>
                  </pic:spPr>
                </pic:pic>
              </a:graphicData>
            </a:graphic>
          </wp:inline>
        </w:drawing>
      </w:r>
      <w:r>
        <w:rPr>
          <w:noProof/>
          <w:lang w:eastAsia="sk-SK"/>
        </w:rPr>
        <w:drawing>
          <wp:inline distT="0" distB="0" distL="0" distR="0" wp14:anchorId="73D33920" wp14:editId="09437F42">
            <wp:extent cx="1924050" cy="1025425"/>
            <wp:effectExtent l="0" t="0" r="0" b="381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24050" cy="1025425"/>
                    </a:xfrm>
                    <a:prstGeom prst="rect">
                      <a:avLst/>
                    </a:prstGeom>
                  </pic:spPr>
                </pic:pic>
              </a:graphicData>
            </a:graphic>
          </wp:inline>
        </w:drawing>
      </w:r>
    </w:p>
    <w:p w:rsidR="00EC684E" w:rsidRDefault="00EC684E" w:rsidP="00EC684E">
      <w:pPr>
        <w:shd w:val="clear" w:color="auto" w:fill="FFFFFF"/>
        <w:spacing w:after="0"/>
        <w:jc w:val="both"/>
        <w:rPr>
          <w:rFonts w:eastAsia="Times New Roman" w:cstheme="minorHAnsi"/>
          <w:color w:val="213D4D"/>
          <w:sz w:val="24"/>
          <w:szCs w:val="24"/>
          <w:lang w:eastAsia="sk-SK"/>
        </w:rPr>
      </w:pPr>
    </w:p>
    <w:p w:rsidR="00EC684E" w:rsidRDefault="00687FFD" w:rsidP="00687FFD">
      <w:pPr>
        <w:shd w:val="clear" w:color="auto" w:fill="FFFFFF"/>
        <w:spacing w:after="0"/>
        <w:ind w:right="4536"/>
        <w:jc w:val="both"/>
        <w:rPr>
          <w:rFonts w:eastAsia="Times New Roman" w:cstheme="minorHAnsi"/>
          <w:color w:val="213D4D"/>
          <w:sz w:val="24"/>
          <w:szCs w:val="24"/>
          <w:lang w:eastAsia="sk-SK"/>
        </w:rPr>
      </w:pPr>
      <w:r>
        <w:rPr>
          <w:noProof/>
          <w:lang w:eastAsia="sk-SK"/>
        </w:rPr>
        <w:drawing>
          <wp:anchor distT="0" distB="0" distL="114300" distR="114300" simplePos="0" relativeHeight="251659264" behindDoc="0" locked="0" layoutInCell="1" allowOverlap="1" wp14:anchorId="60F8EEE7" wp14:editId="48F1FFAA">
            <wp:simplePos x="0" y="0"/>
            <wp:positionH relativeFrom="column">
              <wp:posOffset>2986405</wp:posOffset>
            </wp:positionH>
            <wp:positionV relativeFrom="paragraph">
              <wp:posOffset>79375</wp:posOffset>
            </wp:positionV>
            <wp:extent cx="2844800" cy="1310005"/>
            <wp:effectExtent l="0" t="0" r="0" b="4445"/>
            <wp:wrapNone/>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44800" cy="1310005"/>
                    </a:xfrm>
                    <a:prstGeom prst="rect">
                      <a:avLst/>
                    </a:prstGeom>
                  </pic:spPr>
                </pic:pic>
              </a:graphicData>
            </a:graphic>
            <wp14:sizeRelH relativeFrom="page">
              <wp14:pctWidth>0</wp14:pctWidth>
            </wp14:sizeRelH>
            <wp14:sizeRelV relativeFrom="page">
              <wp14:pctHeight>0</wp14:pctHeight>
            </wp14:sizeRelV>
          </wp:anchor>
        </w:drawing>
      </w:r>
      <w:r w:rsidR="00EC684E">
        <w:rPr>
          <w:rFonts w:eastAsia="Times New Roman" w:cstheme="minorHAnsi"/>
          <w:b/>
          <w:color w:val="943634" w:themeColor="accent2" w:themeShade="BF"/>
          <w:sz w:val="56"/>
          <w:szCs w:val="24"/>
          <w:lang w:eastAsia="sk-SK"/>
        </w:rPr>
        <w:t>D</w:t>
      </w:r>
      <w:r w:rsidR="00EC684E">
        <w:rPr>
          <w:rFonts w:eastAsia="Times New Roman" w:cstheme="minorHAnsi"/>
          <w:color w:val="213D4D"/>
          <w:sz w:val="24"/>
          <w:szCs w:val="24"/>
          <w:lang w:eastAsia="sk-SK"/>
        </w:rPr>
        <w:t xml:space="preserve"> Vytvorte</w:t>
      </w:r>
      <w:r w:rsidR="00EC684E">
        <w:rPr>
          <w:rFonts w:eastAsia="Times New Roman" w:cstheme="minorHAnsi"/>
          <w:color w:val="213D4D"/>
          <w:sz w:val="24"/>
          <w:szCs w:val="24"/>
          <w:lang w:eastAsia="sk-SK"/>
        </w:rPr>
        <w:t xml:space="preserve"> koláž fotografií na tému Burza.  Využite ľubovoľný online nástroj a vytvorenú koláž vytlačte.</w:t>
      </w:r>
    </w:p>
    <w:p w:rsidR="00687FFD" w:rsidRDefault="00687FFD" w:rsidP="00687FFD">
      <w:pPr>
        <w:shd w:val="clear" w:color="auto" w:fill="FFFFFF"/>
        <w:spacing w:after="100" w:afterAutospacing="1" w:line="240" w:lineRule="auto"/>
        <w:jc w:val="both"/>
      </w:pPr>
      <w:r>
        <w:rPr>
          <w:rFonts w:eastAsia="Times New Roman" w:cstheme="minorHAnsi"/>
          <w:b/>
          <w:color w:val="943634" w:themeColor="accent2" w:themeShade="BF"/>
          <w:sz w:val="56"/>
          <w:szCs w:val="24"/>
          <w:lang w:eastAsia="sk-SK"/>
        </w:rPr>
        <w:lastRenderedPageBreak/>
        <w:t>E</w:t>
      </w:r>
      <w:r w:rsidRPr="007C7B26">
        <w:t xml:space="preserve"> </w:t>
      </w:r>
      <w:r>
        <w:t>Pripravte scenku, ktorá sa bude odohrávať na valnom zhromaždení akcion</w:t>
      </w:r>
      <w:r>
        <w:rPr>
          <w:lang w:val="en-GB"/>
        </w:rPr>
        <w:t xml:space="preserve">árov </w:t>
      </w:r>
      <w:r>
        <w:t xml:space="preserve"> akciovej spoločnosti MALVES, a. s. na ktorej sa bude predstavenstvo dohadovať a hlasovať o tom, ako spoločnosť naloží so ziskom: ponechá všetko na investície do nových zariadení, časť ponechá na ďalší rozvoj a zvyšok na vyplácanie dividend akcionárom. Dividendy sú akcionárom vyplácané na základe rozhodnutia valného zhromaždenia akcionárov, nie sú právne nárokovateľné, rozhoduje sa o nich každý rok, keď spoločnosť dosiahne zisk. Výška dividendy je premenlivá, čím sa akcia odlišuje od cenných papierov s pevným a pravidelným výnosom (ako sú napr. dlhopisy = obligácie). Na zhromaždení sú prítomný aj akcionári s rôznymi podielmi akcií. Základné imanie spoločnosti je 3.000.000,- € a je rozložené na 100 000 akcií. Valné zhromaždenie nakoniec rozhodlo na svojom zasadnutí o rozdelení zisku pre akcionárov tak, že dividenda na 1 akciu predstavuje 10 % menovitej hodnoty akcie. Jeden z členov na zhromaždení vlastní 500 akcií tejto akciovej spoločnosti a prepočíta si, koľko teda získa zo svojich akcií ako dividendu (najprv si vypočíta menovitú hodnotu 1 akcie = 3.000.000,- / 100.000 = 30,- €, potom výšku dividendy pripadajúcu na 1 akciu = 30,- x 10 % / 100 = 3,- € a nakoniec výšku dividendy, ktorú dostanete vyplatenú ako akcionár s 500 akciami 3,- x 500 = 1.500,- €)</w:t>
      </w:r>
    </w:p>
    <w:p w:rsidR="00687FFD" w:rsidRDefault="00687FFD" w:rsidP="004866E1">
      <w:pPr>
        <w:shd w:val="clear" w:color="auto" w:fill="FFFFFF"/>
        <w:spacing w:after="100" w:afterAutospacing="1" w:line="240" w:lineRule="auto"/>
      </w:pPr>
      <w:r>
        <w:rPr>
          <w:rFonts w:eastAsia="Times New Roman" w:cstheme="minorHAnsi"/>
          <w:b/>
          <w:color w:val="943634" w:themeColor="accent2" w:themeShade="BF"/>
          <w:sz w:val="56"/>
          <w:szCs w:val="24"/>
          <w:lang w:eastAsia="sk-SK"/>
        </w:rPr>
        <w:t>F</w:t>
      </w:r>
      <w:r>
        <w:rPr>
          <w:rFonts w:eastAsia="Times New Roman" w:cstheme="minorHAnsi"/>
          <w:color w:val="213D4D"/>
          <w:sz w:val="24"/>
          <w:szCs w:val="24"/>
          <w:lang w:eastAsia="sk-SK"/>
        </w:rPr>
        <w:t xml:space="preserve"> Vytvorte</w:t>
      </w:r>
      <w:r>
        <w:rPr>
          <w:rFonts w:eastAsia="Times New Roman" w:cstheme="minorHAnsi"/>
          <w:color w:val="213D4D"/>
          <w:sz w:val="24"/>
          <w:szCs w:val="24"/>
          <w:lang w:eastAsia="sk-SK"/>
        </w:rPr>
        <w:t xml:space="preserve"> diagram s jednotlivými cennými papiermi podľa </w:t>
      </w:r>
      <w:hyperlink r:id="rId20" w:history="1">
        <w:r>
          <w:rPr>
            <w:rStyle w:val="Hypertextovprepojenie"/>
          </w:rPr>
          <w:t>http://www.fininfo.sk/sk/financne-produkty/kapitalovy-trh/cenne-papiere</w:t>
        </w:r>
      </w:hyperlink>
      <w:r>
        <w:t xml:space="preserve">. </w:t>
      </w:r>
    </w:p>
    <w:p w:rsidR="00687FFD" w:rsidRDefault="00687FFD" w:rsidP="004866E1">
      <w:pPr>
        <w:shd w:val="clear" w:color="auto" w:fill="FFFFFF"/>
        <w:spacing w:after="100" w:afterAutospacing="1" w:line="240" w:lineRule="auto"/>
        <w:rPr>
          <w:rFonts w:eastAsia="Times New Roman" w:cstheme="minorHAnsi"/>
          <w:color w:val="213D4D"/>
          <w:sz w:val="24"/>
          <w:szCs w:val="24"/>
          <w:lang w:eastAsia="sk-SK"/>
        </w:rPr>
      </w:pPr>
      <w:r>
        <w:rPr>
          <w:noProof/>
          <w:lang w:eastAsia="sk-SK"/>
        </w:rPr>
        <w:drawing>
          <wp:inline distT="0" distB="0" distL="0" distR="0" wp14:anchorId="1D26AAA4" wp14:editId="47D6FF1A">
            <wp:extent cx="2158580" cy="97155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58580" cy="971550"/>
                    </a:xfrm>
                    <a:prstGeom prst="rect">
                      <a:avLst/>
                    </a:prstGeom>
                  </pic:spPr>
                </pic:pic>
              </a:graphicData>
            </a:graphic>
          </wp:inline>
        </w:drawing>
      </w:r>
      <w:r w:rsidRPr="00687FFD">
        <w:rPr>
          <w:noProof/>
          <w:lang w:eastAsia="sk-SK"/>
        </w:rPr>
        <w:t xml:space="preserve"> </w:t>
      </w:r>
      <w:r>
        <w:rPr>
          <w:noProof/>
          <w:lang w:eastAsia="sk-SK"/>
        </w:rPr>
        <w:drawing>
          <wp:inline distT="0" distB="0" distL="0" distR="0" wp14:anchorId="7B471525" wp14:editId="1E3CB113">
            <wp:extent cx="2076450" cy="1016017"/>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76450" cy="1016017"/>
                    </a:xfrm>
                    <a:prstGeom prst="rect">
                      <a:avLst/>
                    </a:prstGeom>
                  </pic:spPr>
                </pic:pic>
              </a:graphicData>
            </a:graphic>
          </wp:inline>
        </w:drawing>
      </w:r>
    </w:p>
    <w:p w:rsidR="004866E1" w:rsidRDefault="00615D01" w:rsidP="004866E1">
      <w:pPr>
        <w:shd w:val="clear" w:color="auto" w:fill="FFFFFF"/>
        <w:spacing w:after="100" w:afterAutospacing="1" w:line="240" w:lineRule="auto"/>
        <w:rPr>
          <w:rFonts w:eastAsia="Times New Roman" w:cstheme="minorHAnsi"/>
          <w:color w:val="213D4D"/>
          <w:sz w:val="24"/>
          <w:szCs w:val="24"/>
          <w:lang w:eastAsia="sk-SK"/>
        </w:rPr>
      </w:pPr>
      <w:r>
        <w:rPr>
          <w:rFonts w:eastAsia="Times New Roman" w:cstheme="minorHAnsi"/>
          <w:b/>
          <w:color w:val="943634" w:themeColor="accent2" w:themeShade="BF"/>
          <w:sz w:val="56"/>
          <w:szCs w:val="24"/>
          <w:lang w:eastAsia="sk-SK"/>
        </w:rPr>
        <w:t>G</w:t>
      </w:r>
      <w:r w:rsidR="00C223A4">
        <w:rPr>
          <w:rFonts w:eastAsia="Times New Roman" w:cstheme="minorHAnsi"/>
          <w:color w:val="213D4D"/>
          <w:sz w:val="24"/>
          <w:szCs w:val="24"/>
          <w:lang w:eastAsia="sk-SK"/>
        </w:rPr>
        <w:t xml:space="preserve"> </w:t>
      </w:r>
      <w:r w:rsidR="004866E1">
        <w:rPr>
          <w:rFonts w:eastAsia="Times New Roman" w:cstheme="minorHAnsi"/>
          <w:color w:val="213D4D"/>
          <w:sz w:val="24"/>
          <w:szCs w:val="24"/>
          <w:lang w:eastAsia="sk-SK"/>
        </w:rPr>
        <w:t>Vytvorte jednoduchý informačný leták na tému</w:t>
      </w:r>
      <w:r w:rsidR="00CA15E3">
        <w:rPr>
          <w:rFonts w:eastAsia="Times New Roman" w:cstheme="minorHAnsi"/>
          <w:color w:val="213D4D"/>
          <w:sz w:val="24"/>
          <w:szCs w:val="24"/>
          <w:lang w:eastAsia="sk-SK"/>
        </w:rPr>
        <w:t xml:space="preserve"> </w:t>
      </w:r>
      <w:r w:rsidR="00B74730">
        <w:rPr>
          <w:rFonts w:eastAsia="Times New Roman" w:cstheme="minorHAnsi"/>
          <w:color w:val="213D4D"/>
          <w:sz w:val="24"/>
          <w:szCs w:val="24"/>
          <w:lang w:eastAsia="sk-SK"/>
        </w:rPr>
        <w:t xml:space="preserve">Broker vs. Roboporadca (z pohľadu rôznych kritérií: </w:t>
      </w:r>
      <w:hyperlink r:id="rId23" w:history="1">
        <w:r w:rsidR="00B74730">
          <w:rPr>
            <w:rStyle w:val="Hypertextovprepojenie"/>
          </w:rPr>
          <w:t>https://www.papucovyinvestor.sk/roboporadca-ci-broker-ako-sa-rozhodnut/</w:t>
        </w:r>
      </w:hyperlink>
      <w:r w:rsidR="00B74730">
        <w:rPr>
          <w:rFonts w:eastAsia="Times New Roman" w:cstheme="minorHAnsi"/>
          <w:color w:val="213D4D"/>
          <w:sz w:val="24"/>
          <w:szCs w:val="24"/>
          <w:lang w:eastAsia="sk-SK"/>
        </w:rPr>
        <w:t>)</w:t>
      </w:r>
    </w:p>
    <w:p w:rsidR="004866E1" w:rsidRDefault="004866E1" w:rsidP="004866E1">
      <w:pPr>
        <w:shd w:val="clear" w:color="auto" w:fill="FFFFFF"/>
        <w:spacing w:after="100" w:afterAutospacing="1" w:line="240" w:lineRule="auto"/>
        <w:rPr>
          <w:noProof/>
          <w:lang w:eastAsia="sk-SK"/>
        </w:rPr>
      </w:pPr>
      <w:r w:rsidRPr="00EA2031">
        <w:rPr>
          <w:noProof/>
          <w:lang w:eastAsia="sk-SK"/>
        </w:rPr>
        <w:t xml:space="preserve">  </w:t>
      </w:r>
      <w:r w:rsidR="00B74730">
        <w:rPr>
          <w:noProof/>
          <w:lang w:eastAsia="sk-SK"/>
        </w:rPr>
        <w:drawing>
          <wp:inline distT="0" distB="0" distL="0" distR="0" wp14:anchorId="62D2DBC7" wp14:editId="4E465DC0">
            <wp:extent cx="802677" cy="11303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03531" cy="1131502"/>
                    </a:xfrm>
                    <a:prstGeom prst="rect">
                      <a:avLst/>
                    </a:prstGeom>
                  </pic:spPr>
                </pic:pic>
              </a:graphicData>
            </a:graphic>
          </wp:inline>
        </w:drawing>
      </w:r>
      <w:r w:rsidR="00B74730">
        <w:rPr>
          <w:noProof/>
          <w:lang w:eastAsia="sk-SK"/>
        </w:rPr>
        <w:t xml:space="preserve">  </w:t>
      </w:r>
      <w:r w:rsidR="00B74730">
        <w:rPr>
          <w:noProof/>
          <w:lang w:eastAsia="sk-SK"/>
        </w:rPr>
        <w:drawing>
          <wp:inline distT="0" distB="0" distL="0" distR="0" wp14:anchorId="64FCCFE0" wp14:editId="4269F005">
            <wp:extent cx="589852" cy="1128707"/>
            <wp:effectExtent l="0" t="0" r="127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1771" cy="1132378"/>
                    </a:xfrm>
                    <a:prstGeom prst="rect">
                      <a:avLst/>
                    </a:prstGeom>
                  </pic:spPr>
                </pic:pic>
              </a:graphicData>
            </a:graphic>
          </wp:inline>
        </w:drawing>
      </w:r>
      <w:r w:rsidR="00B74730">
        <w:rPr>
          <w:noProof/>
          <w:lang w:eastAsia="sk-SK"/>
        </w:rPr>
        <w:t xml:space="preserve">  </w:t>
      </w:r>
      <w:r w:rsidR="00B74730">
        <w:rPr>
          <w:noProof/>
          <w:lang w:eastAsia="sk-SK"/>
        </w:rPr>
        <w:drawing>
          <wp:inline distT="0" distB="0" distL="0" distR="0" wp14:anchorId="1094BF92" wp14:editId="35860275">
            <wp:extent cx="1015716" cy="1123950"/>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16020" cy="1124286"/>
                    </a:xfrm>
                    <a:prstGeom prst="rect">
                      <a:avLst/>
                    </a:prstGeom>
                  </pic:spPr>
                </pic:pic>
              </a:graphicData>
            </a:graphic>
          </wp:inline>
        </w:drawing>
      </w:r>
      <w:r w:rsidR="00B74730">
        <w:rPr>
          <w:noProof/>
          <w:lang w:eastAsia="sk-SK"/>
        </w:rPr>
        <w:t xml:space="preserve"> </w:t>
      </w:r>
      <w:r w:rsidR="00B74730">
        <w:rPr>
          <w:noProof/>
          <w:lang w:eastAsia="sk-SK"/>
        </w:rPr>
        <w:drawing>
          <wp:inline distT="0" distB="0" distL="0" distR="0" wp14:anchorId="13873136" wp14:editId="3BB95AE4">
            <wp:extent cx="890329" cy="1122703"/>
            <wp:effectExtent l="0" t="0" r="5080" b="127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91175" cy="1123769"/>
                    </a:xfrm>
                    <a:prstGeom prst="rect">
                      <a:avLst/>
                    </a:prstGeom>
                  </pic:spPr>
                </pic:pic>
              </a:graphicData>
            </a:graphic>
          </wp:inline>
        </w:drawing>
      </w:r>
      <w:r w:rsidR="00036BB1">
        <w:rPr>
          <w:noProof/>
          <w:lang w:eastAsia="sk-SK"/>
        </w:rPr>
        <w:drawing>
          <wp:inline distT="0" distB="0" distL="0" distR="0" wp14:anchorId="6ED26D94" wp14:editId="19C2C625">
            <wp:extent cx="2210741" cy="1522384"/>
            <wp:effectExtent l="0" t="0" r="0" b="190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30718" cy="1536141"/>
                    </a:xfrm>
                    <a:prstGeom prst="rect">
                      <a:avLst/>
                    </a:prstGeom>
                  </pic:spPr>
                </pic:pic>
              </a:graphicData>
            </a:graphic>
          </wp:inline>
        </w:drawing>
      </w:r>
    </w:p>
    <w:p w:rsidR="00036BB1" w:rsidRPr="005F5371" w:rsidRDefault="004866E1" w:rsidP="00036BB1">
      <w:pPr>
        <w:shd w:val="clear" w:color="auto" w:fill="FFFFFF"/>
        <w:spacing w:after="100" w:afterAutospacing="1" w:line="240" w:lineRule="auto"/>
        <w:rPr>
          <w:lang w:val="en-US"/>
        </w:rPr>
      </w:pPr>
      <w:r w:rsidRPr="004866E1">
        <w:rPr>
          <w:noProof/>
          <w:lang w:eastAsia="sk-SK"/>
        </w:rPr>
        <w:t xml:space="preserve"> </w:t>
      </w:r>
      <w:r>
        <w:rPr>
          <w:noProof/>
          <w:lang w:eastAsia="sk-SK"/>
        </w:rPr>
        <w:t xml:space="preserve"> </w:t>
      </w:r>
      <w:r w:rsidR="00036BB1">
        <w:rPr>
          <w:rFonts w:eastAsia="Times New Roman" w:cstheme="minorHAnsi"/>
          <w:b/>
          <w:color w:val="943634" w:themeColor="accent2" w:themeShade="BF"/>
          <w:sz w:val="56"/>
          <w:szCs w:val="24"/>
          <w:lang w:eastAsia="sk-SK"/>
        </w:rPr>
        <w:t>I</w:t>
      </w:r>
      <w:r w:rsidR="00036BB1">
        <w:rPr>
          <w:rFonts w:eastAsia="Times New Roman" w:cstheme="minorHAnsi"/>
          <w:b/>
          <w:color w:val="943634" w:themeColor="accent2" w:themeShade="BF"/>
          <w:sz w:val="56"/>
          <w:szCs w:val="24"/>
          <w:lang w:eastAsia="sk-SK"/>
        </w:rPr>
        <w:t xml:space="preserve"> </w:t>
      </w:r>
      <w:r w:rsidR="00036BB1" w:rsidRPr="007C7B26">
        <w:t xml:space="preserve"> </w:t>
      </w:r>
      <w:r w:rsidR="00036BB1">
        <w:t xml:space="preserve">Pozrite si videá a vytvorte jednoduchý kvíz (ako hra milionár) s otázkami ohľadne faktov z videa. (kartičky vytlačte a na ich druhú stranu uveďte správnu odpoveď). </w:t>
      </w:r>
    </w:p>
    <w:p w:rsidR="00036BB1" w:rsidRDefault="00036BB1" w:rsidP="00036BB1">
      <w:pPr>
        <w:shd w:val="clear" w:color="auto" w:fill="FFFFFF"/>
        <w:spacing w:after="0" w:line="240" w:lineRule="auto"/>
      </w:pPr>
      <w:hyperlink r:id="rId29" w:history="1">
        <w:r>
          <w:rPr>
            <w:rStyle w:val="Hypertextovprepojenie"/>
          </w:rPr>
          <w:t>https://www.mojevideo.sk/video/25dca/co_je_to_burza_a_ako_funguje.html</w:t>
        </w:r>
      </w:hyperlink>
    </w:p>
    <w:p w:rsidR="004866E1" w:rsidRDefault="00036BB1" w:rsidP="00036BB1">
      <w:pPr>
        <w:shd w:val="clear" w:color="auto" w:fill="FFFFFF"/>
        <w:spacing w:after="100" w:afterAutospacing="1" w:line="240" w:lineRule="auto"/>
        <w:rPr>
          <w:rFonts w:eastAsia="Times New Roman" w:cstheme="minorHAnsi"/>
          <w:b/>
          <w:color w:val="943634" w:themeColor="accent2" w:themeShade="BF"/>
          <w:sz w:val="56"/>
          <w:szCs w:val="24"/>
          <w:lang w:eastAsia="sk-SK"/>
        </w:rPr>
      </w:pPr>
      <w:hyperlink r:id="rId30" w:history="1">
        <w:r>
          <w:rPr>
            <w:rStyle w:val="Hypertextovprepojenie"/>
          </w:rPr>
          <w:t>https://www.televizeseznam.cz/video/slavnedny/den-krachu-na-newyorske-burze-24-rijen-151032</w:t>
        </w:r>
      </w:hyperlink>
      <w:r w:rsidR="004866E1">
        <w:rPr>
          <w:noProof/>
          <w:lang w:eastAsia="sk-SK"/>
        </w:rPr>
        <w:t xml:space="preserve">     </w:t>
      </w:r>
    </w:p>
    <w:p w:rsidR="00F33B01" w:rsidRDefault="00615D01" w:rsidP="00155EB7">
      <w:pPr>
        <w:shd w:val="clear" w:color="auto" w:fill="FFFFFF"/>
        <w:spacing w:after="0"/>
        <w:jc w:val="both"/>
        <w:rPr>
          <w:rFonts w:eastAsia="Times New Roman" w:cstheme="minorHAnsi"/>
          <w:color w:val="213D4D"/>
          <w:sz w:val="24"/>
          <w:szCs w:val="24"/>
          <w:lang w:eastAsia="sk-SK"/>
        </w:rPr>
      </w:pPr>
      <w:r>
        <w:rPr>
          <w:rFonts w:eastAsia="Times New Roman" w:cstheme="minorHAnsi"/>
          <w:b/>
          <w:color w:val="943634" w:themeColor="accent2" w:themeShade="BF"/>
          <w:sz w:val="56"/>
          <w:szCs w:val="24"/>
          <w:lang w:eastAsia="sk-SK"/>
        </w:rPr>
        <w:lastRenderedPageBreak/>
        <w:t>H</w:t>
      </w:r>
      <w:r w:rsidR="004866E1">
        <w:rPr>
          <w:rFonts w:eastAsia="Times New Roman" w:cstheme="minorHAnsi"/>
          <w:color w:val="213D4D"/>
          <w:sz w:val="24"/>
          <w:szCs w:val="24"/>
          <w:lang w:eastAsia="sk-SK"/>
        </w:rPr>
        <w:t xml:space="preserve"> </w:t>
      </w:r>
      <w:r w:rsidR="004176C0">
        <w:rPr>
          <w:rFonts w:eastAsia="Times New Roman" w:cstheme="minorHAnsi"/>
          <w:color w:val="213D4D"/>
          <w:sz w:val="24"/>
          <w:szCs w:val="24"/>
          <w:lang w:eastAsia="sk-SK"/>
        </w:rPr>
        <w:t>Vytvorte</w:t>
      </w:r>
      <w:r w:rsidR="00617EB8">
        <w:rPr>
          <w:rFonts w:eastAsia="Times New Roman" w:cstheme="minorHAnsi"/>
          <w:color w:val="213D4D"/>
          <w:sz w:val="24"/>
          <w:szCs w:val="24"/>
          <w:lang w:eastAsia="sk-SK"/>
        </w:rPr>
        <w:t xml:space="preserve"> sadu</w:t>
      </w:r>
      <w:r w:rsidR="004176C0">
        <w:rPr>
          <w:rFonts w:eastAsia="Times New Roman" w:cstheme="minorHAnsi"/>
          <w:color w:val="213D4D"/>
          <w:sz w:val="24"/>
          <w:szCs w:val="24"/>
          <w:lang w:eastAsia="sk-SK"/>
        </w:rPr>
        <w:t xml:space="preserve"> informačn</w:t>
      </w:r>
      <w:r w:rsidR="00617EB8">
        <w:rPr>
          <w:rFonts w:eastAsia="Times New Roman" w:cstheme="minorHAnsi"/>
          <w:color w:val="213D4D"/>
          <w:sz w:val="24"/>
          <w:szCs w:val="24"/>
          <w:lang w:eastAsia="sk-SK"/>
        </w:rPr>
        <w:t>ých</w:t>
      </w:r>
      <w:r w:rsidR="004176C0">
        <w:rPr>
          <w:rFonts w:eastAsia="Times New Roman" w:cstheme="minorHAnsi"/>
          <w:color w:val="213D4D"/>
          <w:sz w:val="24"/>
          <w:szCs w:val="24"/>
          <w:lang w:eastAsia="sk-SK"/>
        </w:rPr>
        <w:t xml:space="preserve"> kar</w:t>
      </w:r>
      <w:r w:rsidR="00617EB8">
        <w:rPr>
          <w:rFonts w:eastAsia="Times New Roman" w:cstheme="minorHAnsi"/>
          <w:color w:val="213D4D"/>
          <w:sz w:val="24"/>
          <w:szCs w:val="24"/>
          <w:lang w:eastAsia="sk-SK"/>
        </w:rPr>
        <w:t>ie</w:t>
      </w:r>
      <w:r w:rsidR="004176C0">
        <w:rPr>
          <w:rFonts w:eastAsia="Times New Roman" w:cstheme="minorHAnsi"/>
          <w:color w:val="213D4D"/>
          <w:sz w:val="24"/>
          <w:szCs w:val="24"/>
          <w:lang w:eastAsia="sk-SK"/>
        </w:rPr>
        <w:t>t o</w:t>
      </w:r>
      <w:r w:rsidR="00617EB8">
        <w:rPr>
          <w:rFonts w:eastAsia="Times New Roman" w:cstheme="minorHAnsi"/>
          <w:color w:val="213D4D"/>
          <w:sz w:val="24"/>
          <w:szCs w:val="24"/>
          <w:lang w:eastAsia="sk-SK"/>
        </w:rPr>
        <w:t xml:space="preserve"> rôznych </w:t>
      </w:r>
      <w:r w:rsidR="004176C0">
        <w:rPr>
          <w:rFonts w:eastAsia="Times New Roman" w:cstheme="minorHAnsi"/>
          <w:color w:val="213D4D"/>
          <w:sz w:val="24"/>
          <w:szCs w:val="24"/>
          <w:lang w:eastAsia="sk-SK"/>
        </w:rPr>
        <w:t>spôsoboch investovania: akcie, dlhopisy, podielové listy, ETF, drahé kovy</w:t>
      </w:r>
      <w:r w:rsidR="00F33B01">
        <w:rPr>
          <w:rFonts w:eastAsia="Times New Roman" w:cstheme="minorHAnsi"/>
          <w:color w:val="213D4D"/>
          <w:sz w:val="24"/>
          <w:szCs w:val="24"/>
          <w:lang w:eastAsia="sk-SK"/>
        </w:rPr>
        <w:t>, komodity, kryptomeny..</w:t>
      </w:r>
      <w:r w:rsidR="004176C0">
        <w:rPr>
          <w:rFonts w:eastAsia="Times New Roman" w:cstheme="minorHAnsi"/>
          <w:color w:val="213D4D"/>
          <w:sz w:val="24"/>
          <w:szCs w:val="24"/>
          <w:lang w:eastAsia="sk-SK"/>
        </w:rPr>
        <w:t>.</w:t>
      </w:r>
      <w:r w:rsidR="00F33B01">
        <w:rPr>
          <w:rFonts w:eastAsia="Times New Roman" w:cstheme="minorHAnsi"/>
          <w:color w:val="213D4D"/>
          <w:sz w:val="24"/>
          <w:szCs w:val="24"/>
          <w:lang w:eastAsia="sk-SK"/>
        </w:rPr>
        <w:t xml:space="preserve"> </w:t>
      </w:r>
    </w:p>
    <w:p w:rsidR="002F18C0" w:rsidRPr="00F33B01" w:rsidRDefault="00964186" w:rsidP="00155EB7">
      <w:pPr>
        <w:shd w:val="clear" w:color="auto" w:fill="FFFFFF"/>
        <w:spacing w:after="0"/>
        <w:jc w:val="both"/>
        <w:rPr>
          <w:rFonts w:eastAsia="Times New Roman" w:cstheme="minorHAnsi"/>
          <w:color w:val="213D4D"/>
          <w:sz w:val="32"/>
          <w:szCs w:val="24"/>
          <w:lang w:eastAsia="sk-SK"/>
        </w:rPr>
      </w:pPr>
      <w:hyperlink r:id="rId31" w:history="1">
        <w:r w:rsidR="00F33B01" w:rsidRPr="00F33B01">
          <w:rPr>
            <w:rStyle w:val="Hypertextovprepojenie"/>
            <w:sz w:val="20"/>
          </w:rPr>
          <w:t>https://uspesnynaburze.sk/blog/investovanie-penazi-na-burze/</w:t>
        </w:r>
      </w:hyperlink>
      <w:r w:rsidR="00B56F63" w:rsidRPr="00F33B01">
        <w:rPr>
          <w:rFonts w:eastAsia="Times New Roman" w:cstheme="minorHAnsi"/>
          <w:color w:val="213D4D"/>
          <w:szCs w:val="24"/>
          <w:lang w:eastAsia="sk-SK"/>
        </w:rPr>
        <w:t xml:space="preserve">  </w:t>
      </w:r>
    </w:p>
    <w:p w:rsidR="00155EB7" w:rsidRDefault="00155EB7" w:rsidP="00155EB7">
      <w:pPr>
        <w:shd w:val="clear" w:color="auto" w:fill="FFFFFF"/>
        <w:spacing w:after="0" w:line="240" w:lineRule="auto"/>
        <w:jc w:val="both"/>
        <w:rPr>
          <w:rFonts w:eastAsia="Times New Roman" w:cstheme="minorHAnsi"/>
          <w:color w:val="213D4D"/>
          <w:sz w:val="24"/>
          <w:szCs w:val="24"/>
          <w:lang w:eastAsia="sk-SK"/>
        </w:rPr>
      </w:pPr>
    </w:p>
    <w:p w:rsidR="00210700" w:rsidRPr="00C223A4" w:rsidRDefault="00F33B01" w:rsidP="00954F9A">
      <w:pPr>
        <w:shd w:val="clear" w:color="auto" w:fill="FFFFFF"/>
        <w:spacing w:after="100" w:afterAutospacing="1" w:line="240" w:lineRule="auto"/>
        <w:rPr>
          <w:rFonts w:eastAsia="Times New Roman" w:cstheme="minorHAnsi"/>
          <w:b/>
          <w:color w:val="213D4D"/>
          <w:sz w:val="24"/>
          <w:szCs w:val="24"/>
          <w:lang w:eastAsia="sk-SK"/>
        </w:rPr>
      </w:pPr>
      <w:r>
        <w:rPr>
          <w:rFonts w:eastAsia="Times New Roman" w:cstheme="minorHAnsi"/>
          <w:b/>
          <w:color w:val="213D4D"/>
          <w:sz w:val="24"/>
          <w:szCs w:val="24"/>
          <w:lang w:eastAsia="sk-SK"/>
        </w:rPr>
        <w:t xml:space="preserve"> </w:t>
      </w:r>
      <w:r>
        <w:rPr>
          <w:noProof/>
          <w:lang w:eastAsia="sk-SK"/>
        </w:rPr>
        <w:drawing>
          <wp:inline distT="0" distB="0" distL="0" distR="0" wp14:anchorId="6B4E38FE" wp14:editId="56278096">
            <wp:extent cx="722183" cy="1014688"/>
            <wp:effectExtent l="0" t="0" r="1905"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22183" cy="1014688"/>
                    </a:xfrm>
                    <a:prstGeom prst="rect">
                      <a:avLst/>
                    </a:prstGeom>
                  </pic:spPr>
                </pic:pic>
              </a:graphicData>
            </a:graphic>
          </wp:inline>
        </w:drawing>
      </w:r>
      <w:r>
        <w:rPr>
          <w:noProof/>
          <w:lang w:eastAsia="sk-SK"/>
        </w:rPr>
        <w:drawing>
          <wp:inline distT="0" distB="0" distL="0" distR="0" wp14:anchorId="21266F67" wp14:editId="5A48BBB7">
            <wp:extent cx="933450" cy="1016161"/>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36322" cy="1019288"/>
                    </a:xfrm>
                    <a:prstGeom prst="rect">
                      <a:avLst/>
                    </a:prstGeom>
                  </pic:spPr>
                </pic:pic>
              </a:graphicData>
            </a:graphic>
          </wp:inline>
        </w:drawing>
      </w:r>
      <w:r>
        <w:rPr>
          <w:noProof/>
          <w:lang w:eastAsia="sk-SK"/>
        </w:rPr>
        <w:drawing>
          <wp:inline distT="0" distB="0" distL="0" distR="0" wp14:anchorId="6FC9BD1D" wp14:editId="2968E557">
            <wp:extent cx="1136650" cy="1014037"/>
            <wp:effectExtent l="0" t="0" r="635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139301" cy="1016402"/>
                    </a:xfrm>
                    <a:prstGeom prst="rect">
                      <a:avLst/>
                    </a:prstGeom>
                  </pic:spPr>
                </pic:pic>
              </a:graphicData>
            </a:graphic>
          </wp:inline>
        </w:drawing>
      </w:r>
      <w:r>
        <w:rPr>
          <w:noProof/>
          <w:lang w:eastAsia="sk-SK"/>
        </w:rPr>
        <w:drawing>
          <wp:inline distT="0" distB="0" distL="0" distR="0" wp14:anchorId="2CC2EC27" wp14:editId="53F6492A">
            <wp:extent cx="1219200" cy="1016674"/>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20757" cy="1017972"/>
                    </a:xfrm>
                    <a:prstGeom prst="rect">
                      <a:avLst/>
                    </a:prstGeom>
                  </pic:spPr>
                </pic:pic>
              </a:graphicData>
            </a:graphic>
          </wp:inline>
        </w:drawing>
      </w:r>
      <w:r w:rsidR="00036BB1" w:rsidRPr="00036BB1">
        <w:rPr>
          <w:noProof/>
          <w:lang w:eastAsia="sk-SK"/>
        </w:rPr>
        <w:t xml:space="preserve"> </w:t>
      </w:r>
      <w:r w:rsidR="00036BB1">
        <w:rPr>
          <w:noProof/>
          <w:lang w:eastAsia="sk-SK"/>
        </w:rPr>
        <w:drawing>
          <wp:inline distT="0" distB="0" distL="0" distR="0" wp14:anchorId="0FBE6A56" wp14:editId="170215F3">
            <wp:extent cx="1493144" cy="100965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93144" cy="1009650"/>
                    </a:xfrm>
                    <a:prstGeom prst="rect">
                      <a:avLst/>
                    </a:prstGeom>
                  </pic:spPr>
                </pic:pic>
              </a:graphicData>
            </a:graphic>
          </wp:inline>
        </w:drawing>
      </w:r>
    </w:p>
    <w:p w:rsidR="00036BB1" w:rsidRPr="00F33B01" w:rsidRDefault="00615D01" w:rsidP="00036BB1">
      <w:pPr>
        <w:shd w:val="clear" w:color="auto" w:fill="FFFFFF"/>
        <w:spacing w:after="0"/>
        <w:jc w:val="both"/>
        <w:rPr>
          <w:rFonts w:eastAsia="Times New Roman" w:cstheme="minorHAnsi"/>
          <w:color w:val="213D4D"/>
          <w:sz w:val="32"/>
          <w:szCs w:val="24"/>
          <w:lang w:eastAsia="sk-SK"/>
        </w:rPr>
      </w:pPr>
      <w:r w:rsidRPr="00615D01">
        <w:rPr>
          <w:rFonts w:eastAsia="Times New Roman" w:cstheme="minorHAnsi"/>
          <w:b/>
          <w:color w:val="943634" w:themeColor="accent2" w:themeShade="BF"/>
          <w:sz w:val="56"/>
          <w:szCs w:val="24"/>
          <w:lang w:eastAsia="sk-SK"/>
        </w:rPr>
        <w:t>J</w:t>
      </w:r>
      <w:r>
        <w:t xml:space="preserve"> Vytvorte si svoje vlastne portf</w:t>
      </w:r>
      <w:r>
        <w:t>ó</w:t>
      </w:r>
      <w:r>
        <w:t>lio s ohľadom na rozloženie rizika, jeho diverzifikaciu</w:t>
      </w:r>
      <w:r w:rsidR="00036BB1">
        <w:t xml:space="preserve">: akcie, dlhopisy, </w:t>
      </w:r>
      <w:r w:rsidR="00036BB1">
        <w:rPr>
          <w:rFonts w:eastAsia="Times New Roman" w:cstheme="minorHAnsi"/>
          <w:color w:val="213D4D"/>
          <w:sz w:val="24"/>
          <w:szCs w:val="24"/>
          <w:lang w:eastAsia="sk-SK"/>
        </w:rPr>
        <w:t>ETF, drahé kovy, komodity, kryptomeny</w:t>
      </w:r>
      <w:r>
        <w:t xml:space="preserve"> (jeden list A4 – s grafickou úpravou + laminovať)</w:t>
      </w:r>
      <w:r>
        <w:t>.</w:t>
      </w:r>
      <w:r w:rsidR="00036BB1">
        <w:t xml:space="preserve"> </w:t>
      </w:r>
      <w:hyperlink r:id="rId37" w:history="1">
        <w:r w:rsidR="00036BB1" w:rsidRPr="00F33B01">
          <w:rPr>
            <w:rStyle w:val="Hypertextovprepojenie"/>
            <w:sz w:val="20"/>
          </w:rPr>
          <w:t>https://uspesnynaburze.sk/blog/investovanie-penazi-na-burze/</w:t>
        </w:r>
      </w:hyperlink>
      <w:r w:rsidR="00036BB1" w:rsidRPr="00F33B01">
        <w:rPr>
          <w:rFonts w:eastAsia="Times New Roman" w:cstheme="minorHAnsi"/>
          <w:color w:val="213D4D"/>
          <w:szCs w:val="24"/>
          <w:lang w:eastAsia="sk-SK"/>
        </w:rPr>
        <w:t xml:space="preserve">  </w:t>
      </w:r>
    </w:p>
    <w:p w:rsidR="00615D01" w:rsidRDefault="00615D01" w:rsidP="00615D01">
      <w:pPr>
        <w:shd w:val="clear" w:color="auto" w:fill="FFFFFF"/>
        <w:spacing w:after="100" w:afterAutospacing="1" w:line="240" w:lineRule="auto"/>
      </w:pPr>
      <w:r>
        <w:rPr>
          <w:noProof/>
          <w:lang w:eastAsia="sk-SK"/>
        </w:rPr>
        <w:drawing>
          <wp:inline distT="0" distB="0" distL="0" distR="0" wp14:anchorId="61621E8D" wp14:editId="0C3AFD03">
            <wp:extent cx="1746250" cy="970581"/>
            <wp:effectExtent l="0" t="0" r="6350" b="127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46250" cy="970581"/>
                    </a:xfrm>
                    <a:prstGeom prst="rect">
                      <a:avLst/>
                    </a:prstGeom>
                  </pic:spPr>
                </pic:pic>
              </a:graphicData>
            </a:graphic>
          </wp:inline>
        </w:drawing>
      </w:r>
      <w:r w:rsidRPr="00615D01">
        <w:rPr>
          <w:noProof/>
          <w:lang w:eastAsia="sk-SK"/>
        </w:rPr>
        <w:t xml:space="preserve"> </w:t>
      </w:r>
      <w:r>
        <w:rPr>
          <w:noProof/>
          <w:lang w:eastAsia="sk-SK"/>
        </w:rPr>
        <w:drawing>
          <wp:inline distT="0" distB="0" distL="0" distR="0" wp14:anchorId="1F4D4966" wp14:editId="36FBFC6C">
            <wp:extent cx="1390650" cy="978757"/>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390650" cy="978757"/>
                    </a:xfrm>
                    <a:prstGeom prst="rect">
                      <a:avLst/>
                    </a:prstGeom>
                  </pic:spPr>
                </pic:pic>
              </a:graphicData>
            </a:graphic>
          </wp:inline>
        </w:drawing>
      </w:r>
      <w:r w:rsidRPr="00615D01">
        <w:rPr>
          <w:noProof/>
          <w:lang w:eastAsia="sk-SK"/>
        </w:rPr>
        <w:t xml:space="preserve"> </w:t>
      </w:r>
      <w:r>
        <w:rPr>
          <w:noProof/>
          <w:lang w:eastAsia="sk-SK"/>
        </w:rPr>
        <w:drawing>
          <wp:inline distT="0" distB="0" distL="0" distR="0" wp14:anchorId="7A5AD9E9" wp14:editId="1F570223">
            <wp:extent cx="1644650" cy="1009540"/>
            <wp:effectExtent l="0" t="0" r="0" b="63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644650" cy="1009540"/>
                    </a:xfrm>
                    <a:prstGeom prst="rect">
                      <a:avLst/>
                    </a:prstGeom>
                  </pic:spPr>
                </pic:pic>
              </a:graphicData>
            </a:graphic>
          </wp:inline>
        </w:drawing>
      </w:r>
    </w:p>
    <w:p w:rsidR="007C7B26" w:rsidRDefault="00615D01" w:rsidP="007C7B26">
      <w:pPr>
        <w:shd w:val="clear" w:color="auto" w:fill="FFFFFF"/>
        <w:spacing w:after="100" w:afterAutospacing="1" w:line="240" w:lineRule="auto"/>
      </w:pPr>
      <w:r>
        <w:rPr>
          <w:rFonts w:eastAsia="Times New Roman" w:cstheme="minorHAnsi"/>
          <w:b/>
          <w:color w:val="943634" w:themeColor="accent2" w:themeShade="BF"/>
          <w:sz w:val="56"/>
          <w:szCs w:val="24"/>
          <w:lang w:eastAsia="sk-SK"/>
        </w:rPr>
        <w:t>K</w:t>
      </w:r>
      <w:r w:rsidR="007C7B26" w:rsidRPr="007C7B26">
        <w:t xml:space="preserve"> </w:t>
      </w:r>
      <w:r>
        <w:t xml:space="preserve">Vytvorte </w:t>
      </w:r>
      <w:r w:rsidR="00EA41AF">
        <w:t xml:space="preserve">osemsmerovku </w:t>
      </w:r>
      <w:r w:rsidR="007C7B26">
        <w:t xml:space="preserve"> s pojmami </w:t>
      </w:r>
      <w:r w:rsidR="00DF5B95">
        <w:t>týkajúcimi</w:t>
      </w:r>
      <w:r w:rsidR="007C7B26">
        <w:t xml:space="preserve"> s</w:t>
      </w:r>
      <w:r w:rsidR="00DF5B95">
        <w:t>a</w:t>
      </w:r>
      <w:r w:rsidR="007C7B26">
        <w:t> burz</w:t>
      </w:r>
      <w:r w:rsidR="00DF5B95">
        <w:t>y</w:t>
      </w:r>
      <w:r w:rsidR="007C7B26">
        <w:t xml:space="preserve">: </w:t>
      </w:r>
      <w:hyperlink r:id="rId41" w:history="1">
        <w:r w:rsidR="007C7B26">
          <w:rPr>
            <w:rStyle w:val="Hypertextovprepojenie"/>
          </w:rPr>
          <w:t>http://www.bsse.sk/Poradcaza%C4%8D%C3%ADnaj%C3%BAcehoinvestora/Slovn%C3%ADk.aspx</w:t>
        </w:r>
      </w:hyperlink>
    </w:p>
    <w:p w:rsidR="007C7B26" w:rsidRDefault="00EA41AF" w:rsidP="00954F9A">
      <w:pPr>
        <w:shd w:val="clear" w:color="auto" w:fill="FFFFFF"/>
        <w:spacing w:after="100" w:afterAutospacing="1" w:line="240" w:lineRule="auto"/>
      </w:pPr>
      <w:r>
        <w:rPr>
          <w:noProof/>
          <w:lang w:eastAsia="sk-SK"/>
        </w:rPr>
        <w:drawing>
          <wp:inline distT="0" distB="0" distL="0" distR="0" wp14:anchorId="0F3EA710" wp14:editId="719BC9C1">
            <wp:extent cx="920750" cy="1260766"/>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925505" cy="1267277"/>
                    </a:xfrm>
                    <a:prstGeom prst="rect">
                      <a:avLst/>
                    </a:prstGeom>
                  </pic:spPr>
                </pic:pic>
              </a:graphicData>
            </a:graphic>
          </wp:inline>
        </w:drawing>
      </w:r>
      <w:r>
        <w:rPr>
          <w:noProof/>
          <w:lang w:eastAsia="sk-SK"/>
        </w:rPr>
        <w:drawing>
          <wp:inline distT="0" distB="0" distL="0" distR="0" wp14:anchorId="1B5B376C" wp14:editId="1569F70A">
            <wp:extent cx="955872" cy="1230922"/>
            <wp:effectExtent l="0" t="0" r="0" b="762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59417" cy="1235487"/>
                    </a:xfrm>
                    <a:prstGeom prst="rect">
                      <a:avLst/>
                    </a:prstGeom>
                  </pic:spPr>
                </pic:pic>
              </a:graphicData>
            </a:graphic>
          </wp:inline>
        </w:drawing>
      </w:r>
      <w:r w:rsidR="00615D01">
        <w:t>možnosť použiť online nástroje a vytlačiť</w:t>
      </w:r>
    </w:p>
    <w:p w:rsidR="00615D01" w:rsidRDefault="00036BB1" w:rsidP="00615D01">
      <w:pPr>
        <w:shd w:val="clear" w:color="auto" w:fill="FFFFFF"/>
        <w:spacing w:after="100" w:afterAutospacing="1" w:line="240" w:lineRule="auto"/>
      </w:pPr>
      <w:r>
        <w:rPr>
          <w:rFonts w:eastAsia="Times New Roman" w:cstheme="minorHAnsi"/>
          <w:b/>
          <w:color w:val="943634" w:themeColor="accent2" w:themeShade="BF"/>
          <w:sz w:val="56"/>
          <w:szCs w:val="24"/>
          <w:lang w:eastAsia="sk-SK"/>
        </w:rPr>
        <w:t>L</w:t>
      </w:r>
      <w:r w:rsidR="00615D01" w:rsidRPr="007C7B26">
        <w:t xml:space="preserve"> </w:t>
      </w:r>
      <w:r w:rsidR="00615D01">
        <w:t>Vytvorte jednoduch</w:t>
      </w:r>
      <w:r w:rsidR="00615D01">
        <w:rPr>
          <w:lang w:val="en-GB"/>
        </w:rPr>
        <w:t>ú</w:t>
      </w:r>
      <w:r w:rsidR="00615D01">
        <w:t xml:space="preserve"> tajničku s pojmami týkajúcimi sa burzy – jej riešením má byť jedno slovo súvisiace s burzou: </w:t>
      </w:r>
      <w:hyperlink r:id="rId44" w:history="1">
        <w:r w:rsidR="00615D01">
          <w:rPr>
            <w:rStyle w:val="Hypertextovprepojenie"/>
          </w:rPr>
          <w:t>http://www.bsse.sk/Poradcaza%C4%8D%C3%ADnaj%C3%BAcehoinvestora/Slovn%C3%ADk.aspx</w:t>
        </w:r>
      </w:hyperlink>
    </w:p>
    <w:p w:rsidR="00DF5B95" w:rsidRDefault="00615D01" w:rsidP="00954F9A">
      <w:pPr>
        <w:shd w:val="clear" w:color="auto" w:fill="FFFFFF"/>
        <w:spacing w:after="100" w:afterAutospacing="1" w:line="240" w:lineRule="auto"/>
      </w:pPr>
      <w:r>
        <w:rPr>
          <w:noProof/>
          <w:lang w:eastAsia="sk-SK"/>
        </w:rPr>
        <w:drawing>
          <wp:inline distT="0" distB="0" distL="0" distR="0" wp14:anchorId="4710F4BC" wp14:editId="7089A6C3">
            <wp:extent cx="2222500" cy="1219200"/>
            <wp:effectExtent l="0" t="0" r="635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22500" cy="1219200"/>
                    </a:xfrm>
                    <a:prstGeom prst="rect">
                      <a:avLst/>
                    </a:prstGeom>
                  </pic:spPr>
                </pic:pic>
              </a:graphicData>
            </a:graphic>
          </wp:inline>
        </w:drawing>
      </w:r>
      <w:r>
        <w:rPr>
          <w:noProof/>
          <w:lang w:eastAsia="sk-SK"/>
        </w:rPr>
        <w:drawing>
          <wp:inline distT="0" distB="0" distL="0" distR="0" wp14:anchorId="6BCF7834" wp14:editId="11435C5A">
            <wp:extent cx="984250" cy="1216557"/>
            <wp:effectExtent l="0" t="0" r="6350" b="317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984250" cy="1216557"/>
                    </a:xfrm>
                    <a:prstGeom prst="rect">
                      <a:avLst/>
                    </a:prstGeom>
                  </pic:spPr>
                </pic:pic>
              </a:graphicData>
            </a:graphic>
          </wp:inline>
        </w:drawing>
      </w:r>
      <w:r w:rsidR="00036BB1">
        <w:rPr>
          <w:noProof/>
          <w:lang w:eastAsia="sk-SK"/>
        </w:rPr>
        <w:t xml:space="preserve">...v druhom prípade nejaké polia zafarbiť </w:t>
      </w:r>
    </w:p>
    <w:sectPr w:rsidR="00DF5B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15B58"/>
    <w:multiLevelType w:val="hybridMultilevel"/>
    <w:tmpl w:val="3C34F3F0"/>
    <w:lvl w:ilvl="0" w:tplc="E1D4FC8C">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F9A"/>
    <w:rsid w:val="00036BB1"/>
    <w:rsid w:val="000F42B5"/>
    <w:rsid w:val="00155EB7"/>
    <w:rsid w:val="001B04A9"/>
    <w:rsid w:val="001C37D2"/>
    <w:rsid w:val="00210700"/>
    <w:rsid w:val="00236A26"/>
    <w:rsid w:val="002937F2"/>
    <w:rsid w:val="002C0354"/>
    <w:rsid w:val="002F18C0"/>
    <w:rsid w:val="003E47BF"/>
    <w:rsid w:val="004176C0"/>
    <w:rsid w:val="004866E1"/>
    <w:rsid w:val="005608FE"/>
    <w:rsid w:val="005E65F3"/>
    <w:rsid w:val="005F35D4"/>
    <w:rsid w:val="005F5371"/>
    <w:rsid w:val="00615D01"/>
    <w:rsid w:val="00617EB8"/>
    <w:rsid w:val="00642574"/>
    <w:rsid w:val="00686B68"/>
    <w:rsid w:val="00687FFD"/>
    <w:rsid w:val="006B4696"/>
    <w:rsid w:val="0076771B"/>
    <w:rsid w:val="007C22F5"/>
    <w:rsid w:val="007C7B26"/>
    <w:rsid w:val="00810621"/>
    <w:rsid w:val="00856586"/>
    <w:rsid w:val="00952BD7"/>
    <w:rsid w:val="00954F9A"/>
    <w:rsid w:val="00964186"/>
    <w:rsid w:val="00A03FDB"/>
    <w:rsid w:val="00A36B62"/>
    <w:rsid w:val="00A554CB"/>
    <w:rsid w:val="00B02B2E"/>
    <w:rsid w:val="00B56F63"/>
    <w:rsid w:val="00B739A5"/>
    <w:rsid w:val="00B74730"/>
    <w:rsid w:val="00BC62C2"/>
    <w:rsid w:val="00C223A4"/>
    <w:rsid w:val="00C5766D"/>
    <w:rsid w:val="00C77B33"/>
    <w:rsid w:val="00CA15E3"/>
    <w:rsid w:val="00D2638C"/>
    <w:rsid w:val="00DA224F"/>
    <w:rsid w:val="00DF5B95"/>
    <w:rsid w:val="00E05667"/>
    <w:rsid w:val="00EA2031"/>
    <w:rsid w:val="00EA41AF"/>
    <w:rsid w:val="00EC684E"/>
    <w:rsid w:val="00F321B3"/>
    <w:rsid w:val="00F33B01"/>
    <w:rsid w:val="00F73A3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2">
    <w:name w:val="heading 2"/>
    <w:basedOn w:val="Normlny"/>
    <w:link w:val="Nadpis2Char"/>
    <w:uiPriority w:val="9"/>
    <w:qFormat/>
    <w:rsid w:val="00954F9A"/>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3">
    <w:name w:val="heading 3"/>
    <w:basedOn w:val="Normlny"/>
    <w:link w:val="Nadpis3Char"/>
    <w:uiPriority w:val="9"/>
    <w:qFormat/>
    <w:rsid w:val="00954F9A"/>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954F9A"/>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rsid w:val="00954F9A"/>
    <w:rPr>
      <w:rFonts w:ascii="Times New Roman" w:eastAsia="Times New Roman" w:hAnsi="Times New Roman" w:cs="Times New Roman"/>
      <w:b/>
      <w:bCs/>
      <w:sz w:val="27"/>
      <w:szCs w:val="27"/>
      <w:lang w:eastAsia="sk-SK"/>
    </w:rPr>
  </w:style>
  <w:style w:type="paragraph" w:styleId="Normlnywebov">
    <w:name w:val="Normal (Web)"/>
    <w:basedOn w:val="Normlny"/>
    <w:uiPriority w:val="99"/>
    <w:semiHidden/>
    <w:unhideWhenUsed/>
    <w:rsid w:val="00954F9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210700"/>
    <w:rPr>
      <w:color w:val="0000FF"/>
      <w:u w:val="single"/>
    </w:rPr>
  </w:style>
  <w:style w:type="paragraph" w:styleId="Textbubliny">
    <w:name w:val="Balloon Text"/>
    <w:basedOn w:val="Normlny"/>
    <w:link w:val="TextbublinyChar"/>
    <w:uiPriority w:val="99"/>
    <w:semiHidden/>
    <w:unhideWhenUsed/>
    <w:rsid w:val="002C035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C0354"/>
    <w:rPr>
      <w:rFonts w:ascii="Tahoma" w:hAnsi="Tahoma" w:cs="Tahoma"/>
      <w:sz w:val="16"/>
      <w:szCs w:val="16"/>
    </w:rPr>
  </w:style>
  <w:style w:type="character" w:styleId="PouitHypertextovPrepojenie">
    <w:name w:val="FollowedHyperlink"/>
    <w:basedOn w:val="Predvolenpsmoodseku"/>
    <w:uiPriority w:val="99"/>
    <w:semiHidden/>
    <w:unhideWhenUsed/>
    <w:rsid w:val="002C0354"/>
    <w:rPr>
      <w:color w:val="800080" w:themeColor="followedHyperlink"/>
      <w:u w:val="single"/>
    </w:rPr>
  </w:style>
  <w:style w:type="table" w:styleId="Mriekatabuky">
    <w:name w:val="Table Grid"/>
    <w:basedOn w:val="Normlnatabuka"/>
    <w:uiPriority w:val="59"/>
    <w:rsid w:val="00B56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C223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2">
    <w:name w:val="heading 2"/>
    <w:basedOn w:val="Normlny"/>
    <w:link w:val="Nadpis2Char"/>
    <w:uiPriority w:val="9"/>
    <w:qFormat/>
    <w:rsid w:val="00954F9A"/>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3">
    <w:name w:val="heading 3"/>
    <w:basedOn w:val="Normlny"/>
    <w:link w:val="Nadpis3Char"/>
    <w:uiPriority w:val="9"/>
    <w:qFormat/>
    <w:rsid w:val="00954F9A"/>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954F9A"/>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rsid w:val="00954F9A"/>
    <w:rPr>
      <w:rFonts w:ascii="Times New Roman" w:eastAsia="Times New Roman" w:hAnsi="Times New Roman" w:cs="Times New Roman"/>
      <w:b/>
      <w:bCs/>
      <w:sz w:val="27"/>
      <w:szCs w:val="27"/>
      <w:lang w:eastAsia="sk-SK"/>
    </w:rPr>
  </w:style>
  <w:style w:type="paragraph" w:styleId="Normlnywebov">
    <w:name w:val="Normal (Web)"/>
    <w:basedOn w:val="Normlny"/>
    <w:uiPriority w:val="99"/>
    <w:semiHidden/>
    <w:unhideWhenUsed/>
    <w:rsid w:val="00954F9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210700"/>
    <w:rPr>
      <w:color w:val="0000FF"/>
      <w:u w:val="single"/>
    </w:rPr>
  </w:style>
  <w:style w:type="paragraph" w:styleId="Textbubliny">
    <w:name w:val="Balloon Text"/>
    <w:basedOn w:val="Normlny"/>
    <w:link w:val="TextbublinyChar"/>
    <w:uiPriority w:val="99"/>
    <w:semiHidden/>
    <w:unhideWhenUsed/>
    <w:rsid w:val="002C035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C0354"/>
    <w:rPr>
      <w:rFonts w:ascii="Tahoma" w:hAnsi="Tahoma" w:cs="Tahoma"/>
      <w:sz w:val="16"/>
      <w:szCs w:val="16"/>
    </w:rPr>
  </w:style>
  <w:style w:type="character" w:styleId="PouitHypertextovPrepojenie">
    <w:name w:val="FollowedHyperlink"/>
    <w:basedOn w:val="Predvolenpsmoodseku"/>
    <w:uiPriority w:val="99"/>
    <w:semiHidden/>
    <w:unhideWhenUsed/>
    <w:rsid w:val="002C0354"/>
    <w:rPr>
      <w:color w:val="800080" w:themeColor="followedHyperlink"/>
      <w:u w:val="single"/>
    </w:rPr>
  </w:style>
  <w:style w:type="table" w:styleId="Mriekatabuky">
    <w:name w:val="Table Grid"/>
    <w:basedOn w:val="Normlnatabuka"/>
    <w:uiPriority w:val="59"/>
    <w:rsid w:val="00B56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C223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16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hyperlink" Target="http://www.bsse.sk"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fininfo.sk/sk/financne-produkty/kapitalovy-trh/cenne-papiere" TargetMode="External"/><Relationship Id="rId29" Type="http://schemas.openxmlformats.org/officeDocument/2006/relationships/hyperlink" Target="https://www.mojevideo.sk/video/25dca/co_je_to_burza_a_ako_funguje.html" TargetMode="External"/><Relationship Id="rId41" Type="http://schemas.openxmlformats.org/officeDocument/2006/relationships/hyperlink" Target="http://www.bsse.sk/Poradcaza%C4%8D%C3%ADnaj%C3%BAcehoinvestora/Slovn%C3%ADk.aspx" TargetMode="External"/><Relationship Id="rId1" Type="http://schemas.openxmlformats.org/officeDocument/2006/relationships/numbering" Target="numbering.xml"/><Relationship Id="rId6" Type="http://schemas.openxmlformats.org/officeDocument/2006/relationships/hyperlink" Target="https://www.kaminvestovat.sk/akcie/zaciname-investovat/43-ako-si-vybrat-obchodnika.html"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s://uspesnynaburze.sk/blog/investovanie-penazi-na-burze/" TargetMode="External"/><Relationship Id="rId40" Type="http://schemas.openxmlformats.org/officeDocument/2006/relationships/image" Target="media/image26.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papucovyinvestor.sk/roboporadca-ci-broker-ako-sa-rozhodnut/" TargetMode="External"/><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uspesnynaburze.sk/blog/investovanie-penazi-na-burze/" TargetMode="External"/><Relationship Id="rId44" Type="http://schemas.openxmlformats.org/officeDocument/2006/relationships/hyperlink" Target="http://www.bsse.sk/Poradcaza%C4%8D%C3%ADnaj%C3%BAcehoinvestora/Slovn%C3%ADk.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sse.sk/Poradcaza%C4%8D%C3%ADnaj%C3%BAcehoinvestora/Slovn%C3%ADk.aspx"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www.televizeseznam.cz/video/slavnedny/den-krachu-na-newyorske-burze-24-rijen-151032" TargetMode="External"/><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1321</Words>
  <Characters>7535</Characters>
  <Application>Microsoft Office Word</Application>
  <DocSecurity>0</DocSecurity>
  <Lines>62</Lines>
  <Paragraphs>17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Kovesiova</dc:creator>
  <cp:lastModifiedBy>Gabriela Kovesiova</cp:lastModifiedBy>
  <cp:revision>2</cp:revision>
  <dcterms:created xsi:type="dcterms:W3CDTF">2020-03-04T20:20:00Z</dcterms:created>
  <dcterms:modified xsi:type="dcterms:W3CDTF">2020-03-04T20:20:00Z</dcterms:modified>
</cp:coreProperties>
</file>